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E202A" w14:textId="24B8D899" w:rsidR="006C440D" w:rsidRDefault="00010577" w:rsidP="006C440D">
      <w:pPr>
        <w:pStyle w:val="NormalWeb"/>
        <w:spacing w:before="0" w:after="0"/>
        <w:jc w:val="center"/>
        <w:rPr>
          <w:rFonts w:ascii="Garamond" w:hAnsi="Garamond" w:cstheme="minorHAnsi"/>
          <w:b/>
          <w:bCs/>
          <w:sz w:val="22"/>
          <w:szCs w:val="22"/>
        </w:rPr>
      </w:pPr>
      <w:r>
        <w:rPr>
          <w:rFonts w:ascii="Garamond" w:hAnsi="Garamond" w:cstheme="minorHAnsi"/>
          <w:b/>
          <w:bCs/>
          <w:sz w:val="22"/>
          <w:szCs w:val="22"/>
        </w:rPr>
        <w:t>EL ALCALDE</w:t>
      </w:r>
      <w:r w:rsidR="006C440D">
        <w:rPr>
          <w:rFonts w:ascii="Garamond" w:hAnsi="Garamond" w:cstheme="minorHAnsi"/>
          <w:b/>
          <w:bCs/>
          <w:sz w:val="22"/>
          <w:szCs w:val="22"/>
        </w:rPr>
        <w:t xml:space="preserve"> LOCAL DE </w:t>
      </w:r>
      <w:r w:rsidR="00FE4706">
        <w:rPr>
          <w:rFonts w:ascii="Garamond" w:hAnsi="Garamond" w:cstheme="minorHAnsi"/>
          <w:b/>
          <w:bCs/>
          <w:sz w:val="22"/>
          <w:szCs w:val="22"/>
        </w:rPr>
        <w:t>SUMAPAZ</w:t>
      </w:r>
      <w:r w:rsidR="006608DB">
        <w:rPr>
          <w:rFonts w:ascii="Garamond" w:hAnsi="Garamond" w:cstheme="minorHAnsi"/>
          <w:b/>
          <w:bCs/>
          <w:sz w:val="22"/>
          <w:szCs w:val="22"/>
        </w:rPr>
        <w:t xml:space="preserve">                   </w:t>
      </w:r>
      <w:commentRangeStart w:id="0"/>
      <w:commentRangeEnd w:id="0"/>
      <w:r w:rsidR="006608DB">
        <w:rPr>
          <w:rStyle w:val="Refdecomentario"/>
          <w:rFonts w:eastAsia="Droid Sans" w:cs="Mangal"/>
          <w:lang w:bidi="hi-IN"/>
        </w:rPr>
        <w:commentReference w:id="0"/>
      </w:r>
    </w:p>
    <w:p w14:paraId="299501D4" w14:textId="77777777" w:rsidR="00C976DF" w:rsidRPr="00F37FEA" w:rsidRDefault="00C976DF" w:rsidP="006C440D">
      <w:pPr>
        <w:pStyle w:val="NormalWeb"/>
        <w:spacing w:before="0" w:after="0"/>
        <w:jc w:val="center"/>
        <w:rPr>
          <w:rFonts w:ascii="Garamond" w:hAnsi="Garamond" w:cstheme="minorHAnsi"/>
          <w:b/>
          <w:bCs/>
          <w:sz w:val="22"/>
          <w:szCs w:val="22"/>
        </w:rPr>
      </w:pPr>
    </w:p>
    <w:p w14:paraId="3164E4DE" w14:textId="2FFD2E46" w:rsidR="006C440D" w:rsidRPr="00F37FEA" w:rsidRDefault="00C976DF" w:rsidP="00C976DF">
      <w:pPr>
        <w:jc w:val="both"/>
        <w:rPr>
          <w:rFonts w:ascii="Garamond" w:hAnsi="Garamond" w:cstheme="minorHAnsi"/>
          <w:b/>
          <w:bCs/>
          <w:i/>
          <w:sz w:val="22"/>
          <w:szCs w:val="22"/>
        </w:rPr>
      </w:pPr>
      <w:r>
        <w:rPr>
          <w:rFonts w:ascii="Garamond" w:hAnsi="Garamond" w:cstheme="minorHAnsi"/>
          <w:sz w:val="22"/>
          <w:szCs w:val="22"/>
        </w:rPr>
        <w:t>E</w:t>
      </w:r>
      <w:r w:rsidR="006C440D" w:rsidRPr="00F37FEA">
        <w:rPr>
          <w:rFonts w:ascii="Garamond" w:hAnsi="Garamond" w:cstheme="minorHAnsi"/>
          <w:sz w:val="22"/>
          <w:szCs w:val="22"/>
        </w:rPr>
        <w:t xml:space="preserve">n uso de sus atribuciones constitucionales y legales, en especial las que le confiere la </w:t>
      </w:r>
      <w:r w:rsidR="006C440D" w:rsidRPr="00F37FEA">
        <w:rPr>
          <w:rFonts w:ascii="Garamond" w:hAnsi="Garamond" w:cs="Arial"/>
          <w:sz w:val="22"/>
          <w:szCs w:val="22"/>
        </w:rPr>
        <w:t>Ley 716 de 2001, el Decreto 1282 de 2002, parágrafo 2 del artículo 5 de la Ley No. 1066 de 2006, artículo 39 del Acuerdo No. 761 de 2020, C</w:t>
      </w:r>
      <w:r w:rsidR="006C440D" w:rsidRPr="00F37FEA">
        <w:rPr>
          <w:rFonts w:ascii="Garamond" w:eastAsia="Times New Roman" w:hAnsi="Garamond" w:cs="Arial"/>
          <w:sz w:val="22"/>
          <w:szCs w:val="22"/>
          <w:lang w:eastAsia="es-CO"/>
        </w:rPr>
        <w:t xml:space="preserve">ircular Externa No. 001 de 2009 (20 octubre), artículo 23 </w:t>
      </w:r>
      <w:r w:rsidR="006C440D" w:rsidRPr="00F37FEA">
        <w:rPr>
          <w:rFonts w:ascii="Garamond" w:hAnsi="Garamond" w:cs="Arial"/>
          <w:sz w:val="22"/>
          <w:szCs w:val="22"/>
        </w:rPr>
        <w:t>del Decreto Distrital No. 289 de 2021 (9 agosto) 2021</w:t>
      </w:r>
      <w:r w:rsidR="007C34C1">
        <w:rPr>
          <w:rFonts w:ascii="Garamond" w:hAnsi="Garamond" w:cs="Arial"/>
          <w:sz w:val="22"/>
          <w:szCs w:val="22"/>
        </w:rPr>
        <w:t xml:space="preserve">, </w:t>
      </w:r>
      <w:r w:rsidR="007C34C1" w:rsidRPr="007C34C1">
        <w:rPr>
          <w:rFonts w:ascii="Garamond" w:hAnsi="Garamond" w:cs="Arial"/>
          <w:sz w:val="22"/>
          <w:szCs w:val="22"/>
        </w:rPr>
        <w:t>el Decreto 2851 de 2013, la Resolución 40595 de 2022 del Ministerio de Transporte y demás normas concordantes,</w:t>
      </w:r>
    </w:p>
    <w:p w14:paraId="06ACEB00" w14:textId="77777777" w:rsidR="006C440D" w:rsidRPr="00E42FB7" w:rsidRDefault="006C440D" w:rsidP="006C440D">
      <w:pPr>
        <w:pStyle w:val="NormalWeb"/>
        <w:spacing w:before="0" w:after="0"/>
        <w:rPr>
          <w:rFonts w:ascii="Garamond" w:hAnsi="Garamond" w:cstheme="minorHAnsi"/>
          <w:b/>
          <w:bCs/>
          <w:i/>
          <w:sz w:val="22"/>
          <w:szCs w:val="22"/>
        </w:rPr>
      </w:pPr>
    </w:p>
    <w:p w14:paraId="32C00404" w14:textId="77777777" w:rsidR="006C440D" w:rsidRPr="00E42FB7" w:rsidRDefault="006C440D" w:rsidP="006C440D">
      <w:pPr>
        <w:pStyle w:val="NormalWeb"/>
        <w:spacing w:before="0" w:after="0"/>
        <w:jc w:val="center"/>
        <w:rPr>
          <w:rFonts w:ascii="Garamond" w:hAnsi="Garamond" w:cstheme="minorHAnsi"/>
          <w:b/>
          <w:bCs/>
          <w:sz w:val="22"/>
          <w:szCs w:val="22"/>
        </w:rPr>
      </w:pPr>
      <w:r w:rsidRPr="00E42FB7">
        <w:rPr>
          <w:rFonts w:ascii="Garamond" w:hAnsi="Garamond" w:cstheme="minorHAnsi"/>
          <w:b/>
          <w:bCs/>
          <w:sz w:val="22"/>
          <w:szCs w:val="22"/>
        </w:rPr>
        <w:t>CONSIDERANDO:</w:t>
      </w:r>
    </w:p>
    <w:p w14:paraId="0B66DCF5" w14:textId="77777777" w:rsidR="006C440D" w:rsidRPr="00E42FB7" w:rsidRDefault="006C440D" w:rsidP="006C440D">
      <w:pPr>
        <w:pStyle w:val="NormalWeb"/>
        <w:spacing w:before="0" w:after="0"/>
        <w:jc w:val="center"/>
        <w:rPr>
          <w:rFonts w:ascii="Garamond" w:hAnsi="Garamond" w:cstheme="minorHAnsi"/>
          <w:b/>
          <w:bCs/>
          <w:i/>
          <w:sz w:val="22"/>
          <w:szCs w:val="22"/>
        </w:rPr>
      </w:pPr>
    </w:p>
    <w:p w14:paraId="04374BC5" w14:textId="77777777" w:rsidR="006C440D" w:rsidRPr="00A27CF1" w:rsidRDefault="006C440D" w:rsidP="007C34C1">
      <w:pPr>
        <w:jc w:val="both"/>
        <w:rPr>
          <w:rFonts w:ascii="Garamond" w:hAnsi="Garamond" w:cstheme="minorHAnsi"/>
          <w:i/>
          <w:iCs/>
          <w:sz w:val="22"/>
          <w:szCs w:val="22"/>
        </w:rPr>
      </w:pPr>
      <w:r w:rsidRPr="00E42FB7">
        <w:rPr>
          <w:rFonts w:ascii="Garamond" w:hAnsi="Garamond" w:cstheme="minorHAnsi"/>
          <w:sz w:val="22"/>
          <w:szCs w:val="22"/>
        </w:rPr>
        <w:t>Que el artículo 209 de la Constitución Política de Colombia determina que "</w:t>
      </w:r>
      <w:r w:rsidRPr="00A27CF1">
        <w:rPr>
          <w:rFonts w:ascii="Garamond" w:hAnsi="Garamond" w:cstheme="minorHAnsi"/>
          <w:i/>
          <w:iCs/>
          <w:sz w:val="22"/>
          <w:szCs w:val="22"/>
        </w:rPr>
        <w:t>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w:t>
      </w:r>
    </w:p>
    <w:p w14:paraId="586270D9" w14:textId="77777777" w:rsidR="006C440D" w:rsidRPr="00E42FB7" w:rsidRDefault="006C440D" w:rsidP="007C34C1">
      <w:pPr>
        <w:jc w:val="both"/>
        <w:rPr>
          <w:rFonts w:ascii="Garamond" w:hAnsi="Garamond" w:cstheme="minorHAnsi"/>
          <w:sz w:val="22"/>
          <w:szCs w:val="22"/>
        </w:rPr>
      </w:pPr>
    </w:p>
    <w:p w14:paraId="53901C15" w14:textId="77777777" w:rsidR="006C440D" w:rsidRPr="00A27CF1" w:rsidRDefault="006C440D" w:rsidP="007C34C1">
      <w:pPr>
        <w:jc w:val="both"/>
        <w:rPr>
          <w:rFonts w:ascii="Garamond" w:hAnsi="Garamond" w:cstheme="minorHAnsi"/>
          <w:i/>
          <w:iCs/>
          <w:sz w:val="22"/>
          <w:szCs w:val="22"/>
        </w:rPr>
      </w:pPr>
      <w:r w:rsidRPr="00E42FB7">
        <w:rPr>
          <w:rFonts w:ascii="Garamond" w:hAnsi="Garamond" w:cstheme="minorHAnsi"/>
          <w:sz w:val="22"/>
          <w:szCs w:val="22"/>
        </w:rPr>
        <w:t>Que el artículo 269 de la Constitución Política de Colombia determina que “</w:t>
      </w:r>
      <w:r w:rsidRPr="00A27CF1">
        <w:rPr>
          <w:rFonts w:ascii="Garamond" w:hAnsi="Garamond" w:cstheme="minorHAnsi"/>
          <w:i/>
          <w:iCs/>
          <w:sz w:val="22"/>
          <w:szCs w:val="22"/>
        </w:rPr>
        <w:t>En las entidades públicas, las autoridades correspondientes están obligadas a diseñar y aplicar, según la naturaleza de sus funciones, métodos y procedimientos de control interno, de conformidad con lo que disponga la ley, la cual podrá establecer excepciones y autorizar la contratación de dichos servicios con empresas privadas colombianas.”</w:t>
      </w:r>
    </w:p>
    <w:p w14:paraId="19CC1A66" w14:textId="23FEEEB5" w:rsidR="007C34C1" w:rsidRPr="007C34C1" w:rsidRDefault="007C34C1" w:rsidP="007C34C1">
      <w:pPr>
        <w:pStyle w:val="NormalWeb"/>
        <w:jc w:val="both"/>
        <w:rPr>
          <w:rFonts w:ascii="Garamond" w:eastAsia="Droid Sans" w:hAnsi="Garamond" w:cstheme="minorHAnsi"/>
          <w:sz w:val="22"/>
          <w:szCs w:val="22"/>
          <w:lang w:bidi="hi-IN"/>
        </w:rPr>
      </w:pPr>
      <w:r w:rsidRPr="007C34C1">
        <w:rPr>
          <w:rFonts w:ascii="Garamond" w:eastAsia="Droid Sans" w:hAnsi="Garamond" w:cstheme="minorHAnsi"/>
          <w:sz w:val="22"/>
          <w:szCs w:val="22"/>
          <w:lang w:bidi="hi-IN"/>
        </w:rPr>
        <w:t>Que la Ley 1503 de 2011 estableció que las entidades públicas y privadas que cuenten con vehículo</w:t>
      </w:r>
      <w:r w:rsidR="00F7556F">
        <w:rPr>
          <w:rFonts w:ascii="Garamond" w:eastAsia="Droid Sans" w:hAnsi="Garamond" w:cstheme="minorHAnsi"/>
          <w:sz w:val="22"/>
          <w:szCs w:val="22"/>
          <w:lang w:bidi="hi-IN"/>
        </w:rPr>
        <w:t xml:space="preserve">s </w:t>
      </w:r>
      <w:r w:rsidRPr="007C34C1">
        <w:rPr>
          <w:rFonts w:ascii="Garamond" w:eastAsia="Droid Sans" w:hAnsi="Garamond" w:cstheme="minorHAnsi"/>
          <w:sz w:val="22"/>
          <w:szCs w:val="22"/>
          <w:lang w:bidi="hi-IN"/>
        </w:rPr>
        <w:t>automotores a su cargo deberán diseñar, implementar y mantener un Plan Estratégico de Seguridad Vial –PESV–, como instrumento de gestión para la prevención de la siniestralidad vial.</w:t>
      </w:r>
    </w:p>
    <w:p w14:paraId="74A44C5D" w14:textId="77777777" w:rsidR="007C34C1" w:rsidRPr="007C34C1" w:rsidRDefault="007C34C1" w:rsidP="007C34C1">
      <w:pPr>
        <w:pStyle w:val="NormalWeb"/>
        <w:jc w:val="both"/>
        <w:rPr>
          <w:rFonts w:ascii="Garamond" w:eastAsia="Droid Sans" w:hAnsi="Garamond" w:cstheme="minorHAnsi"/>
          <w:sz w:val="22"/>
          <w:szCs w:val="22"/>
          <w:lang w:bidi="hi-IN"/>
        </w:rPr>
      </w:pPr>
      <w:r w:rsidRPr="007C34C1">
        <w:rPr>
          <w:rFonts w:ascii="Garamond" w:eastAsia="Droid Sans" w:hAnsi="Garamond" w:cstheme="minorHAnsi"/>
          <w:sz w:val="22"/>
          <w:szCs w:val="22"/>
          <w:lang w:bidi="hi-IN"/>
        </w:rPr>
        <w:t>Que el Decreto 2851 de 2013 reglamentó la elaboración e implementación del PESV, disponiendo que cada entidad debe adoptar mecanismos institucionales que garanticen su cumplimiento.</w:t>
      </w:r>
    </w:p>
    <w:p w14:paraId="09603159" w14:textId="7D782720" w:rsidR="007C34C1" w:rsidRPr="007C34C1" w:rsidRDefault="007C34C1" w:rsidP="007C34C1">
      <w:pPr>
        <w:pStyle w:val="NormalWeb"/>
        <w:jc w:val="both"/>
        <w:rPr>
          <w:rFonts w:ascii="Garamond" w:eastAsia="Droid Sans" w:hAnsi="Garamond" w:cstheme="minorHAnsi"/>
          <w:sz w:val="22"/>
          <w:szCs w:val="22"/>
          <w:lang w:bidi="hi-IN"/>
        </w:rPr>
      </w:pPr>
      <w:r w:rsidRPr="007C34C1">
        <w:rPr>
          <w:rFonts w:ascii="Garamond" w:eastAsia="Droid Sans" w:hAnsi="Garamond" w:cstheme="minorHAnsi"/>
          <w:sz w:val="22"/>
          <w:szCs w:val="22"/>
          <w:lang w:bidi="hi-IN"/>
        </w:rPr>
        <w:t>Que la Resolución 40595 de 2022 del Ministerio de Transporte fijó los lineamientos para la formulación, ejecución y seguimiento del PESV, señalando</w:t>
      </w:r>
      <w:r w:rsidR="00D97FC2">
        <w:rPr>
          <w:rFonts w:ascii="Garamond" w:eastAsia="Droid Sans" w:hAnsi="Garamond" w:cstheme="minorHAnsi"/>
          <w:sz w:val="22"/>
          <w:szCs w:val="22"/>
          <w:lang w:bidi="hi-IN"/>
        </w:rPr>
        <w:t xml:space="preserve"> en el paso numero 2 la creación </w:t>
      </w:r>
      <w:r w:rsidR="00F7556F">
        <w:rPr>
          <w:rFonts w:ascii="Garamond" w:eastAsia="Droid Sans" w:hAnsi="Garamond" w:cstheme="minorHAnsi"/>
          <w:sz w:val="22"/>
          <w:szCs w:val="22"/>
          <w:lang w:bidi="hi-IN"/>
        </w:rPr>
        <w:t xml:space="preserve">del </w:t>
      </w:r>
      <w:r w:rsidR="00F7556F" w:rsidRPr="007C34C1">
        <w:rPr>
          <w:rFonts w:ascii="Garamond" w:eastAsia="Droid Sans" w:hAnsi="Garamond" w:cstheme="minorHAnsi"/>
          <w:sz w:val="22"/>
          <w:szCs w:val="22"/>
          <w:lang w:bidi="hi-IN"/>
        </w:rPr>
        <w:t>Comité</w:t>
      </w:r>
      <w:r w:rsidRPr="007C34C1">
        <w:rPr>
          <w:rFonts w:ascii="Garamond" w:eastAsia="Droid Sans" w:hAnsi="Garamond" w:cstheme="minorHAnsi"/>
          <w:sz w:val="22"/>
          <w:szCs w:val="22"/>
          <w:lang w:bidi="hi-IN"/>
        </w:rPr>
        <w:t xml:space="preserve"> de Seguridad Vial</w:t>
      </w:r>
      <w:r w:rsidR="00D97FC2">
        <w:rPr>
          <w:rFonts w:ascii="Garamond" w:eastAsia="Droid Sans" w:hAnsi="Garamond" w:cstheme="minorHAnsi"/>
          <w:sz w:val="22"/>
          <w:szCs w:val="22"/>
          <w:lang w:bidi="hi-IN"/>
        </w:rPr>
        <w:t xml:space="preserve"> para</w:t>
      </w:r>
      <w:r w:rsidR="00F7556F">
        <w:rPr>
          <w:rFonts w:ascii="Garamond" w:eastAsia="Droid Sans" w:hAnsi="Garamond" w:cstheme="minorHAnsi"/>
          <w:sz w:val="22"/>
          <w:szCs w:val="22"/>
          <w:lang w:bidi="hi-IN"/>
        </w:rPr>
        <w:t xml:space="preserve"> </w:t>
      </w:r>
      <w:r w:rsidRPr="007C34C1">
        <w:rPr>
          <w:rFonts w:ascii="Garamond" w:eastAsia="Droid Sans" w:hAnsi="Garamond" w:cstheme="minorHAnsi"/>
          <w:sz w:val="22"/>
          <w:szCs w:val="22"/>
          <w:lang w:bidi="hi-IN"/>
        </w:rPr>
        <w:t>que</w:t>
      </w:r>
      <w:r w:rsidR="00D97FC2">
        <w:rPr>
          <w:rFonts w:ascii="Garamond" w:eastAsia="Droid Sans" w:hAnsi="Garamond" w:cstheme="minorHAnsi"/>
          <w:sz w:val="22"/>
          <w:szCs w:val="22"/>
          <w:lang w:bidi="hi-IN"/>
        </w:rPr>
        <w:t xml:space="preserve"> apoye el diseño, implementación, seguimiento y mejora del Plan</w:t>
      </w:r>
      <w:r w:rsidR="00F7556F">
        <w:rPr>
          <w:rFonts w:ascii="Garamond" w:eastAsia="Droid Sans" w:hAnsi="Garamond" w:cstheme="minorHAnsi"/>
          <w:sz w:val="22"/>
          <w:szCs w:val="22"/>
          <w:lang w:bidi="hi-IN"/>
        </w:rPr>
        <w:t xml:space="preserve"> Estratégico de Seguridad Vial</w:t>
      </w:r>
      <w:r w:rsidR="00D97FC2">
        <w:rPr>
          <w:rFonts w:ascii="Garamond" w:eastAsia="Droid Sans" w:hAnsi="Garamond" w:cstheme="minorHAnsi"/>
          <w:sz w:val="22"/>
          <w:szCs w:val="22"/>
          <w:lang w:bidi="hi-IN"/>
        </w:rPr>
        <w:t xml:space="preserve"> </w:t>
      </w:r>
      <w:r w:rsidRPr="007C34C1">
        <w:rPr>
          <w:rFonts w:ascii="Garamond" w:eastAsia="Droid Sans" w:hAnsi="Garamond" w:cstheme="minorHAnsi"/>
          <w:sz w:val="22"/>
          <w:szCs w:val="22"/>
          <w:lang w:bidi="hi-IN"/>
        </w:rPr>
        <w:t>en</w:t>
      </w:r>
      <w:r w:rsidR="00F7556F">
        <w:rPr>
          <w:rFonts w:ascii="Garamond" w:eastAsia="Droid Sans" w:hAnsi="Garamond" w:cstheme="minorHAnsi"/>
          <w:sz w:val="22"/>
          <w:szCs w:val="22"/>
          <w:lang w:bidi="hi-IN"/>
        </w:rPr>
        <w:t xml:space="preserve"> la </w:t>
      </w:r>
      <w:r w:rsidRPr="007C34C1">
        <w:rPr>
          <w:rFonts w:ascii="Garamond" w:eastAsia="Droid Sans" w:hAnsi="Garamond" w:cstheme="minorHAnsi"/>
          <w:sz w:val="22"/>
          <w:szCs w:val="22"/>
          <w:lang w:bidi="hi-IN"/>
        </w:rPr>
        <w:t>entidad</w:t>
      </w:r>
      <w:r w:rsidR="00F7556F">
        <w:rPr>
          <w:rFonts w:ascii="Garamond" w:eastAsia="Droid Sans" w:hAnsi="Garamond" w:cstheme="minorHAnsi"/>
          <w:sz w:val="22"/>
          <w:szCs w:val="22"/>
          <w:lang w:bidi="hi-IN"/>
        </w:rPr>
        <w:t>.</w:t>
      </w:r>
    </w:p>
    <w:p w14:paraId="432B9808" w14:textId="229E01EA" w:rsidR="007C34C1" w:rsidRPr="007C34C1" w:rsidRDefault="007C34C1" w:rsidP="007C34C1">
      <w:pPr>
        <w:pStyle w:val="NormalWeb"/>
        <w:jc w:val="both"/>
        <w:rPr>
          <w:rFonts w:ascii="Garamond" w:eastAsia="Droid Sans" w:hAnsi="Garamond" w:cstheme="minorHAnsi"/>
          <w:sz w:val="22"/>
          <w:szCs w:val="22"/>
          <w:lang w:bidi="hi-IN"/>
        </w:rPr>
      </w:pPr>
      <w:r w:rsidRPr="007C34C1">
        <w:rPr>
          <w:rFonts w:ascii="Garamond" w:eastAsia="Droid Sans" w:hAnsi="Garamond" w:cstheme="minorHAnsi"/>
          <w:sz w:val="22"/>
          <w:szCs w:val="22"/>
          <w:lang w:bidi="hi-IN"/>
        </w:rPr>
        <w:t xml:space="preserve">Que, en cumplimiento de la normatividad vigente, se hace necesario crear y reglamentar el Comité de Seguridad Vial en la Alcaldía Local </w:t>
      </w:r>
      <w:r w:rsidR="00477674">
        <w:rPr>
          <w:rFonts w:ascii="Garamond" w:eastAsia="Droid Sans" w:hAnsi="Garamond" w:cstheme="minorHAnsi"/>
          <w:sz w:val="22"/>
          <w:szCs w:val="22"/>
          <w:lang w:bidi="hi-IN"/>
        </w:rPr>
        <w:t xml:space="preserve">de </w:t>
      </w:r>
      <w:r w:rsidR="00FE4706">
        <w:rPr>
          <w:rFonts w:ascii="Garamond" w:eastAsia="Droid Sans" w:hAnsi="Garamond" w:cstheme="minorHAnsi"/>
          <w:sz w:val="22"/>
          <w:szCs w:val="22"/>
          <w:lang w:bidi="hi-IN"/>
        </w:rPr>
        <w:t>Sumapaz</w:t>
      </w:r>
    </w:p>
    <w:p w14:paraId="7A744604" w14:textId="42B5EFA9" w:rsidR="007C34C1" w:rsidRDefault="007C34C1" w:rsidP="007C34C1">
      <w:pPr>
        <w:pStyle w:val="NormalWeb"/>
        <w:jc w:val="both"/>
        <w:rPr>
          <w:rFonts w:ascii="Garamond" w:eastAsia="Droid Sans" w:hAnsi="Garamond" w:cstheme="minorHAnsi"/>
          <w:sz w:val="22"/>
          <w:szCs w:val="22"/>
          <w:lang w:bidi="hi-IN"/>
        </w:rPr>
      </w:pPr>
    </w:p>
    <w:p w14:paraId="58B80913" w14:textId="77777777" w:rsidR="00FE4706" w:rsidRPr="007C34C1" w:rsidRDefault="00FE4706" w:rsidP="007C34C1">
      <w:pPr>
        <w:pStyle w:val="NormalWeb"/>
        <w:jc w:val="both"/>
        <w:rPr>
          <w:rFonts w:ascii="Garamond" w:eastAsia="Droid Sans" w:hAnsi="Garamond" w:cstheme="minorHAnsi"/>
          <w:sz w:val="22"/>
          <w:szCs w:val="22"/>
          <w:lang w:bidi="hi-IN"/>
        </w:rPr>
      </w:pPr>
    </w:p>
    <w:p w14:paraId="283D9D93" w14:textId="59AF02DC" w:rsidR="006C440D" w:rsidRDefault="007C34C1" w:rsidP="007C34C1">
      <w:pPr>
        <w:pStyle w:val="NormalWeb"/>
        <w:spacing w:before="0" w:after="0"/>
        <w:jc w:val="both"/>
        <w:rPr>
          <w:rFonts w:ascii="Garamond" w:hAnsi="Garamond" w:cstheme="minorHAnsi"/>
          <w:b/>
          <w:bCs/>
          <w:sz w:val="22"/>
          <w:szCs w:val="22"/>
        </w:rPr>
      </w:pPr>
      <w:r w:rsidRPr="007C34C1">
        <w:rPr>
          <w:rFonts w:ascii="Garamond" w:eastAsia="Droid Sans" w:hAnsi="Garamond" w:cstheme="minorHAnsi"/>
          <w:sz w:val="22"/>
          <w:szCs w:val="22"/>
          <w:lang w:bidi="hi-IN"/>
        </w:rPr>
        <w:lastRenderedPageBreak/>
        <w:t>En mérito de lo expuesto,</w:t>
      </w:r>
    </w:p>
    <w:p w14:paraId="5ED2EAFD" w14:textId="77777777" w:rsidR="006C440D" w:rsidRPr="00E42FB7" w:rsidRDefault="006C440D" w:rsidP="006C440D">
      <w:pPr>
        <w:pStyle w:val="NormalWeb"/>
        <w:spacing w:before="0" w:after="0"/>
        <w:jc w:val="center"/>
        <w:rPr>
          <w:rFonts w:ascii="Garamond" w:hAnsi="Garamond" w:cstheme="minorHAnsi"/>
          <w:b/>
          <w:bCs/>
          <w:sz w:val="22"/>
          <w:szCs w:val="22"/>
        </w:rPr>
      </w:pPr>
      <w:r w:rsidRPr="00E42FB7">
        <w:rPr>
          <w:rFonts w:ascii="Garamond" w:hAnsi="Garamond" w:cstheme="minorHAnsi"/>
          <w:b/>
          <w:bCs/>
          <w:sz w:val="22"/>
          <w:szCs w:val="22"/>
        </w:rPr>
        <w:t>RESUELVE:</w:t>
      </w:r>
    </w:p>
    <w:p w14:paraId="5C8DDCE7" w14:textId="77777777" w:rsidR="006C440D" w:rsidRPr="00E42FB7" w:rsidRDefault="006C440D" w:rsidP="006C440D">
      <w:pPr>
        <w:jc w:val="both"/>
        <w:rPr>
          <w:rFonts w:ascii="Garamond" w:hAnsi="Garamond" w:cstheme="minorHAnsi"/>
          <w:b/>
          <w:sz w:val="22"/>
          <w:szCs w:val="22"/>
        </w:rPr>
      </w:pPr>
    </w:p>
    <w:p w14:paraId="49606076" w14:textId="7EF57F23" w:rsidR="006C440D" w:rsidRPr="00E42FB7" w:rsidRDefault="006C440D" w:rsidP="006C440D">
      <w:pPr>
        <w:jc w:val="both"/>
        <w:rPr>
          <w:rFonts w:ascii="Garamond" w:eastAsia="Calibri" w:hAnsi="Garamond" w:cstheme="minorHAnsi"/>
          <w:sz w:val="22"/>
          <w:szCs w:val="22"/>
          <w:lang w:bidi="ar-SA"/>
        </w:rPr>
      </w:pPr>
      <w:r w:rsidRPr="00E42FB7">
        <w:rPr>
          <w:rFonts w:ascii="Garamond" w:eastAsia="Calibri" w:hAnsi="Garamond" w:cstheme="minorHAnsi"/>
          <w:b/>
          <w:sz w:val="22"/>
          <w:szCs w:val="22"/>
          <w:lang w:val="es-ES" w:bidi="ar-SA"/>
        </w:rPr>
        <w:t xml:space="preserve">ARTÍCULO 1o. </w:t>
      </w:r>
      <w:r w:rsidRPr="00E42FB7">
        <w:rPr>
          <w:rFonts w:ascii="Garamond" w:eastAsia="Calibri" w:hAnsi="Garamond" w:cstheme="minorHAnsi"/>
          <w:b/>
          <w:sz w:val="22"/>
          <w:szCs w:val="22"/>
          <w:lang w:bidi="ar-SA"/>
        </w:rPr>
        <w:t>Creación:</w:t>
      </w:r>
      <w:r w:rsidRPr="00E42FB7">
        <w:rPr>
          <w:rFonts w:ascii="Garamond" w:eastAsia="Calibri" w:hAnsi="Garamond" w:cstheme="minorHAnsi"/>
          <w:sz w:val="22"/>
          <w:szCs w:val="22"/>
          <w:lang w:bidi="ar-SA"/>
        </w:rPr>
        <w:t xml:space="preserve"> </w:t>
      </w:r>
      <w:r w:rsidR="007C34C1" w:rsidRPr="007C34C1">
        <w:rPr>
          <w:rFonts w:ascii="Garamond" w:eastAsia="Calibri" w:hAnsi="Garamond" w:cstheme="minorHAnsi"/>
          <w:sz w:val="22"/>
          <w:szCs w:val="22"/>
          <w:lang w:bidi="ar-SA"/>
        </w:rPr>
        <w:t>Créase el Comité de Seguridad Vial de la Alcal</w:t>
      </w:r>
      <w:r w:rsidR="00F7556F">
        <w:rPr>
          <w:rFonts w:ascii="Garamond" w:eastAsia="Calibri" w:hAnsi="Garamond" w:cstheme="minorHAnsi"/>
          <w:sz w:val="22"/>
          <w:szCs w:val="22"/>
          <w:lang w:bidi="ar-SA"/>
        </w:rPr>
        <w:t xml:space="preserve">día Local de </w:t>
      </w:r>
      <w:r w:rsidR="00FE4706">
        <w:rPr>
          <w:rFonts w:ascii="Garamond" w:eastAsia="Calibri" w:hAnsi="Garamond" w:cstheme="minorHAnsi"/>
          <w:sz w:val="22"/>
          <w:szCs w:val="22"/>
          <w:lang w:bidi="ar-SA"/>
        </w:rPr>
        <w:t>Sumapaz</w:t>
      </w:r>
      <w:r w:rsidR="00F7556F">
        <w:rPr>
          <w:rFonts w:ascii="Garamond" w:eastAsia="Calibri" w:hAnsi="Garamond" w:cstheme="minorHAnsi"/>
          <w:sz w:val="22"/>
          <w:szCs w:val="22"/>
          <w:lang w:bidi="ar-SA"/>
        </w:rPr>
        <w:t xml:space="preserve">, </w:t>
      </w:r>
      <w:r w:rsidR="00544415">
        <w:rPr>
          <w:rFonts w:ascii="Garamond" w:eastAsia="Calibri" w:hAnsi="Garamond" w:cstheme="minorHAnsi"/>
          <w:sz w:val="22"/>
          <w:szCs w:val="22"/>
          <w:lang w:bidi="ar-SA"/>
        </w:rPr>
        <w:t xml:space="preserve">con el fin de </w:t>
      </w:r>
      <w:r w:rsidR="00F7556F">
        <w:rPr>
          <w:rFonts w:ascii="Garamond" w:eastAsia="Calibri" w:hAnsi="Garamond" w:cstheme="minorHAnsi"/>
          <w:sz w:val="22"/>
          <w:szCs w:val="22"/>
          <w:lang w:bidi="ar-SA"/>
        </w:rPr>
        <w:t>que apoye</w:t>
      </w:r>
      <w:r w:rsidR="00544415">
        <w:rPr>
          <w:rFonts w:ascii="Garamond" w:eastAsia="Calibri" w:hAnsi="Garamond" w:cstheme="minorHAnsi"/>
          <w:sz w:val="22"/>
          <w:szCs w:val="22"/>
          <w:lang w:bidi="ar-SA"/>
        </w:rPr>
        <w:t xml:space="preserve"> </w:t>
      </w:r>
      <w:r w:rsidR="00544415">
        <w:rPr>
          <w:rFonts w:ascii="Garamond" w:hAnsi="Garamond" w:cstheme="minorHAnsi"/>
          <w:sz w:val="22"/>
          <w:szCs w:val="22"/>
        </w:rPr>
        <w:t>el diseño, implementación, seguimiento y mejora del Plan Estr</w:t>
      </w:r>
      <w:r w:rsidR="00F7556F">
        <w:rPr>
          <w:rFonts w:ascii="Garamond" w:hAnsi="Garamond" w:cstheme="minorHAnsi"/>
          <w:sz w:val="22"/>
          <w:szCs w:val="22"/>
        </w:rPr>
        <w:t>atégico de Seguridad Vial. (PES</w:t>
      </w:r>
      <w:r w:rsidR="00477674">
        <w:rPr>
          <w:rFonts w:ascii="Garamond" w:hAnsi="Garamond" w:cstheme="minorHAnsi"/>
          <w:sz w:val="22"/>
          <w:szCs w:val="22"/>
        </w:rPr>
        <w:t>V</w:t>
      </w:r>
      <w:r w:rsidR="00F7556F">
        <w:rPr>
          <w:rFonts w:ascii="Garamond" w:hAnsi="Garamond" w:cstheme="minorHAnsi"/>
          <w:sz w:val="22"/>
          <w:szCs w:val="22"/>
        </w:rPr>
        <w:t>).</w:t>
      </w:r>
    </w:p>
    <w:p w14:paraId="116160D8" w14:textId="77777777" w:rsidR="006C440D" w:rsidRPr="00E42FB7" w:rsidRDefault="006C440D" w:rsidP="006C440D">
      <w:pPr>
        <w:jc w:val="both"/>
        <w:rPr>
          <w:rFonts w:ascii="Garamond" w:hAnsi="Garamond" w:cstheme="minorHAnsi"/>
          <w:sz w:val="22"/>
          <w:szCs w:val="22"/>
        </w:rPr>
      </w:pPr>
    </w:p>
    <w:p w14:paraId="5FCCE701" w14:textId="2500EE87" w:rsidR="006C440D" w:rsidRPr="00E42FB7" w:rsidRDefault="006C440D" w:rsidP="006C440D">
      <w:pPr>
        <w:jc w:val="both"/>
        <w:rPr>
          <w:rFonts w:ascii="Garamond" w:hAnsi="Garamond" w:cstheme="minorHAnsi"/>
          <w:sz w:val="22"/>
          <w:szCs w:val="22"/>
        </w:rPr>
      </w:pPr>
      <w:r w:rsidRPr="00E42FB7">
        <w:rPr>
          <w:rFonts w:ascii="Garamond" w:hAnsi="Garamond" w:cstheme="minorHAnsi"/>
          <w:b/>
          <w:sz w:val="22"/>
          <w:szCs w:val="22"/>
          <w:lang w:val="es-ES"/>
        </w:rPr>
        <w:t>ARTÍCULO 2o.</w:t>
      </w:r>
      <w:r w:rsidRPr="00E42FB7">
        <w:rPr>
          <w:rFonts w:ascii="Garamond" w:hAnsi="Garamond" w:cstheme="minorHAnsi"/>
          <w:b/>
          <w:sz w:val="22"/>
          <w:szCs w:val="22"/>
        </w:rPr>
        <w:t xml:space="preserve"> </w:t>
      </w:r>
      <w:r w:rsidRPr="00E42FB7">
        <w:rPr>
          <w:rFonts w:ascii="Garamond" w:eastAsia="Calibri" w:hAnsi="Garamond" w:cstheme="minorHAnsi"/>
          <w:b/>
          <w:sz w:val="22"/>
          <w:szCs w:val="22"/>
          <w:lang w:bidi="ar-SA"/>
        </w:rPr>
        <w:t>Conformación:</w:t>
      </w:r>
      <w:r w:rsidRPr="00E42FB7">
        <w:rPr>
          <w:rFonts w:ascii="Garamond" w:eastAsia="Calibri" w:hAnsi="Garamond" w:cstheme="minorHAnsi"/>
          <w:sz w:val="22"/>
          <w:szCs w:val="22"/>
          <w:lang w:bidi="ar-SA"/>
        </w:rPr>
        <w:t xml:space="preserve"> </w:t>
      </w:r>
      <w:r w:rsidR="007C34C1" w:rsidRPr="007C34C1">
        <w:rPr>
          <w:rFonts w:ascii="Garamond" w:eastAsia="Calibri" w:hAnsi="Garamond" w:cstheme="minorHAnsi"/>
          <w:sz w:val="22"/>
          <w:szCs w:val="22"/>
          <w:lang w:bidi="ar-SA"/>
        </w:rPr>
        <w:t>El Comité de Segu</w:t>
      </w:r>
      <w:r w:rsidR="007C34C1">
        <w:rPr>
          <w:rFonts w:ascii="Garamond" w:eastAsia="Calibri" w:hAnsi="Garamond" w:cstheme="minorHAnsi"/>
          <w:sz w:val="22"/>
          <w:szCs w:val="22"/>
          <w:lang w:bidi="ar-SA"/>
        </w:rPr>
        <w:t>ridad Vial</w:t>
      </w:r>
      <w:r w:rsidRPr="00E42FB7">
        <w:rPr>
          <w:rFonts w:ascii="Garamond" w:eastAsia="Calibri" w:hAnsi="Garamond" w:cstheme="minorHAnsi"/>
          <w:sz w:val="22"/>
          <w:szCs w:val="22"/>
          <w:lang w:bidi="ar-SA"/>
        </w:rPr>
        <w:t xml:space="preserve"> </w:t>
      </w:r>
      <w:r w:rsidRPr="00E42FB7">
        <w:rPr>
          <w:rFonts w:ascii="Garamond" w:hAnsi="Garamond" w:cstheme="minorHAnsi"/>
          <w:sz w:val="22"/>
          <w:szCs w:val="22"/>
        </w:rPr>
        <w:t>de</w:t>
      </w:r>
      <w:r>
        <w:rPr>
          <w:rFonts w:ascii="Garamond" w:hAnsi="Garamond" w:cstheme="minorHAnsi"/>
          <w:sz w:val="22"/>
          <w:szCs w:val="22"/>
        </w:rPr>
        <w:t>l Fondo de Desarrollo Local</w:t>
      </w:r>
      <w:r w:rsidR="00853FC6">
        <w:rPr>
          <w:rFonts w:ascii="Garamond" w:hAnsi="Garamond" w:cstheme="minorHAnsi"/>
          <w:sz w:val="22"/>
          <w:szCs w:val="22"/>
        </w:rPr>
        <w:t xml:space="preserve"> </w:t>
      </w:r>
      <w:r w:rsidR="00086182">
        <w:rPr>
          <w:rFonts w:ascii="Garamond" w:hAnsi="Garamond" w:cstheme="minorHAnsi"/>
          <w:sz w:val="22"/>
          <w:szCs w:val="22"/>
        </w:rPr>
        <w:t>Sumapaz</w:t>
      </w:r>
      <w:r w:rsidR="00853FC6">
        <w:rPr>
          <w:rFonts w:ascii="Garamond" w:hAnsi="Garamond" w:cstheme="minorHAnsi"/>
          <w:sz w:val="22"/>
          <w:szCs w:val="22"/>
        </w:rPr>
        <w:t xml:space="preserve">, </w:t>
      </w:r>
      <w:r w:rsidRPr="00E42FB7">
        <w:rPr>
          <w:rFonts w:ascii="Garamond" w:hAnsi="Garamond" w:cstheme="minorHAnsi"/>
          <w:sz w:val="22"/>
          <w:szCs w:val="22"/>
        </w:rPr>
        <w:t xml:space="preserve">estará integrado por los siguientes </w:t>
      </w:r>
      <w:r>
        <w:rPr>
          <w:rFonts w:ascii="Garamond" w:hAnsi="Garamond" w:cstheme="minorHAnsi"/>
          <w:sz w:val="22"/>
          <w:szCs w:val="22"/>
        </w:rPr>
        <w:t>servidores públicos</w:t>
      </w:r>
      <w:r w:rsidR="007C34C1">
        <w:rPr>
          <w:rFonts w:ascii="Garamond" w:hAnsi="Garamond" w:cstheme="minorHAnsi"/>
          <w:sz w:val="22"/>
          <w:szCs w:val="22"/>
        </w:rPr>
        <w:t xml:space="preserve"> y/o contratistas.</w:t>
      </w:r>
    </w:p>
    <w:p w14:paraId="17725E61" w14:textId="22840467" w:rsidR="007C34C1" w:rsidRPr="00086182" w:rsidRDefault="007C34C1" w:rsidP="007E60AA">
      <w:pPr>
        <w:pStyle w:val="Prrafodelista"/>
        <w:numPr>
          <w:ilvl w:val="0"/>
          <w:numId w:val="10"/>
        </w:numPr>
        <w:jc w:val="both"/>
        <w:rPr>
          <w:rFonts w:ascii="Garamond" w:hAnsi="Garamond" w:cstheme="minorHAnsi"/>
          <w:b w:val="0"/>
          <w:color w:val="000000" w:themeColor="text1"/>
          <w:sz w:val="22"/>
          <w:szCs w:val="22"/>
        </w:rPr>
      </w:pPr>
      <w:r w:rsidRPr="00086182">
        <w:rPr>
          <w:rFonts w:ascii="Garamond" w:hAnsi="Garamond" w:cstheme="minorHAnsi"/>
          <w:b w:val="0"/>
          <w:color w:val="000000" w:themeColor="text1"/>
          <w:sz w:val="22"/>
          <w:szCs w:val="22"/>
        </w:rPr>
        <w:t>El Alcalde</w:t>
      </w:r>
      <w:r w:rsidR="00086182">
        <w:rPr>
          <w:rFonts w:ascii="Garamond" w:hAnsi="Garamond" w:cstheme="minorHAnsi"/>
          <w:b w:val="0"/>
          <w:color w:val="000000" w:themeColor="text1"/>
          <w:sz w:val="22"/>
          <w:szCs w:val="22"/>
        </w:rPr>
        <w:t xml:space="preserve"> </w:t>
      </w:r>
      <w:r w:rsidRPr="00086182">
        <w:rPr>
          <w:rFonts w:ascii="Garamond" w:hAnsi="Garamond" w:cstheme="minorHAnsi"/>
          <w:b w:val="0"/>
          <w:color w:val="000000" w:themeColor="text1"/>
          <w:sz w:val="22"/>
          <w:szCs w:val="22"/>
        </w:rPr>
        <w:t xml:space="preserve"> Local de </w:t>
      </w:r>
      <w:r w:rsidR="00086182" w:rsidRPr="00086182">
        <w:rPr>
          <w:rFonts w:ascii="Garamond" w:hAnsi="Garamond" w:cstheme="minorHAnsi"/>
          <w:b w:val="0"/>
          <w:color w:val="000000" w:themeColor="text1"/>
          <w:sz w:val="22"/>
          <w:szCs w:val="22"/>
        </w:rPr>
        <w:t>Sumapaz</w:t>
      </w:r>
      <w:r w:rsidR="00086182">
        <w:rPr>
          <w:rFonts w:ascii="Garamond" w:hAnsi="Garamond" w:cstheme="minorHAnsi"/>
          <w:b w:val="0"/>
          <w:color w:val="000000" w:themeColor="text1"/>
          <w:sz w:val="22"/>
          <w:szCs w:val="22"/>
        </w:rPr>
        <w:t xml:space="preserve"> </w:t>
      </w:r>
      <w:r w:rsidR="00086182" w:rsidRPr="00086182">
        <w:rPr>
          <w:rFonts w:ascii="Garamond" w:hAnsi="Garamond" w:cstheme="minorHAnsi"/>
          <w:b w:val="0"/>
          <w:color w:val="000000" w:themeColor="text1"/>
          <w:sz w:val="22"/>
          <w:szCs w:val="22"/>
          <w:lang w:val="es-CO"/>
        </w:rPr>
        <w:t>Diego García Bejarano</w:t>
      </w:r>
      <w:r w:rsidRPr="00086182">
        <w:rPr>
          <w:rFonts w:ascii="Garamond" w:hAnsi="Garamond" w:cstheme="minorHAnsi"/>
          <w:b w:val="0"/>
          <w:color w:val="000000" w:themeColor="text1"/>
          <w:sz w:val="22"/>
          <w:szCs w:val="22"/>
        </w:rPr>
        <w:t xml:space="preserve">, quien lo </w:t>
      </w:r>
      <w:r w:rsidR="00853FC6" w:rsidRPr="00086182">
        <w:rPr>
          <w:rFonts w:ascii="Garamond" w:hAnsi="Garamond" w:cstheme="minorHAnsi"/>
          <w:b w:val="0"/>
          <w:color w:val="000000" w:themeColor="text1"/>
          <w:sz w:val="22"/>
          <w:szCs w:val="22"/>
        </w:rPr>
        <w:t xml:space="preserve">presidirá. </w:t>
      </w:r>
    </w:p>
    <w:p w14:paraId="35C3C9D9" w14:textId="63B477B6" w:rsidR="006C440D" w:rsidRPr="00086182" w:rsidRDefault="006C440D" w:rsidP="006C440D">
      <w:pPr>
        <w:pStyle w:val="Prrafodelista"/>
        <w:numPr>
          <w:ilvl w:val="0"/>
          <w:numId w:val="9"/>
        </w:numPr>
        <w:jc w:val="both"/>
        <w:rPr>
          <w:rFonts w:ascii="Garamond" w:hAnsi="Garamond" w:cstheme="minorHAnsi"/>
          <w:b w:val="0"/>
          <w:color w:val="000000" w:themeColor="text1"/>
          <w:sz w:val="22"/>
          <w:szCs w:val="22"/>
        </w:rPr>
      </w:pPr>
      <w:r w:rsidRPr="00086182">
        <w:rPr>
          <w:rFonts w:ascii="Garamond" w:hAnsi="Garamond" w:cstheme="minorHAnsi"/>
          <w:b w:val="0"/>
          <w:color w:val="000000" w:themeColor="text1"/>
          <w:sz w:val="22"/>
          <w:szCs w:val="22"/>
        </w:rPr>
        <w:t>El Profesional Especial</w:t>
      </w:r>
      <w:r w:rsidR="007C34C1" w:rsidRPr="00086182">
        <w:rPr>
          <w:rFonts w:ascii="Garamond" w:hAnsi="Garamond" w:cstheme="minorHAnsi"/>
          <w:b w:val="0"/>
          <w:color w:val="000000" w:themeColor="text1"/>
          <w:sz w:val="22"/>
          <w:szCs w:val="22"/>
        </w:rPr>
        <w:t>izado 222 grado 24 área Gestión de desarrollo Local</w:t>
      </w:r>
    </w:p>
    <w:p w14:paraId="10D7B297" w14:textId="6CDD01DC" w:rsidR="007C34C1" w:rsidRPr="00086182" w:rsidRDefault="007C34C1" w:rsidP="007C34C1">
      <w:pPr>
        <w:pStyle w:val="Prrafodelista"/>
        <w:numPr>
          <w:ilvl w:val="0"/>
          <w:numId w:val="9"/>
        </w:numPr>
        <w:jc w:val="both"/>
        <w:rPr>
          <w:rFonts w:ascii="Garamond" w:hAnsi="Garamond" w:cstheme="minorHAnsi"/>
          <w:b w:val="0"/>
          <w:color w:val="000000" w:themeColor="text1"/>
          <w:sz w:val="22"/>
          <w:szCs w:val="22"/>
        </w:rPr>
      </w:pPr>
      <w:r w:rsidRPr="00086182">
        <w:rPr>
          <w:rFonts w:ascii="Garamond" w:hAnsi="Garamond" w:cstheme="minorHAnsi"/>
          <w:b w:val="0"/>
          <w:color w:val="000000" w:themeColor="text1"/>
          <w:sz w:val="22"/>
          <w:szCs w:val="22"/>
        </w:rPr>
        <w:t xml:space="preserve">El referente PIGA de la Alcaldía Local de </w:t>
      </w:r>
      <w:r w:rsidR="00086182" w:rsidRPr="00086182">
        <w:rPr>
          <w:rFonts w:ascii="Garamond" w:hAnsi="Garamond" w:cstheme="minorHAnsi"/>
          <w:b w:val="0"/>
          <w:color w:val="000000" w:themeColor="text1"/>
          <w:sz w:val="22"/>
          <w:szCs w:val="22"/>
        </w:rPr>
        <w:t>Sumapaz</w:t>
      </w:r>
      <w:r w:rsidRPr="00086182">
        <w:rPr>
          <w:rFonts w:ascii="Garamond" w:hAnsi="Garamond" w:cstheme="minorHAnsi"/>
          <w:b w:val="0"/>
          <w:color w:val="000000" w:themeColor="text1"/>
          <w:sz w:val="22"/>
          <w:szCs w:val="22"/>
        </w:rPr>
        <w:t>.</w:t>
      </w:r>
      <w:r w:rsidR="00853FC6" w:rsidRPr="00086182">
        <w:rPr>
          <w:rFonts w:ascii="Garamond" w:hAnsi="Garamond" w:cstheme="minorHAnsi"/>
          <w:b w:val="0"/>
          <w:color w:val="000000" w:themeColor="text1"/>
          <w:sz w:val="22"/>
          <w:szCs w:val="22"/>
        </w:rPr>
        <w:t xml:space="preserve"> </w:t>
      </w:r>
    </w:p>
    <w:p w14:paraId="750D2442" w14:textId="23AFFC6C" w:rsidR="00915B3F" w:rsidRPr="00086182" w:rsidRDefault="007C34C1" w:rsidP="00915B3F">
      <w:pPr>
        <w:pStyle w:val="Prrafodelista"/>
        <w:numPr>
          <w:ilvl w:val="0"/>
          <w:numId w:val="9"/>
        </w:numPr>
        <w:jc w:val="both"/>
        <w:rPr>
          <w:rFonts w:ascii="Garamond" w:hAnsi="Garamond" w:cstheme="minorHAnsi"/>
          <w:b w:val="0"/>
          <w:color w:val="000000" w:themeColor="text1"/>
          <w:sz w:val="22"/>
          <w:szCs w:val="22"/>
        </w:rPr>
      </w:pPr>
      <w:r w:rsidRPr="00086182">
        <w:rPr>
          <w:rFonts w:ascii="Garamond" w:hAnsi="Garamond" w:cstheme="minorHAnsi"/>
          <w:b w:val="0"/>
          <w:color w:val="000000" w:themeColor="text1"/>
          <w:sz w:val="22"/>
          <w:szCs w:val="22"/>
        </w:rPr>
        <w:t xml:space="preserve">El referente SST de la Alcaldía Local de </w:t>
      </w:r>
      <w:r w:rsidR="00086182" w:rsidRPr="00086182">
        <w:rPr>
          <w:rFonts w:ascii="Garamond" w:hAnsi="Garamond" w:cstheme="minorHAnsi"/>
          <w:b w:val="0"/>
          <w:color w:val="000000" w:themeColor="text1"/>
          <w:sz w:val="22"/>
          <w:szCs w:val="22"/>
        </w:rPr>
        <w:t>Sumpaz</w:t>
      </w:r>
      <w:r w:rsidR="00086182">
        <w:rPr>
          <w:rFonts w:ascii="Garamond" w:hAnsi="Garamond" w:cstheme="minorHAnsi"/>
          <w:b w:val="0"/>
          <w:color w:val="000000" w:themeColor="text1"/>
          <w:sz w:val="22"/>
          <w:szCs w:val="22"/>
        </w:rPr>
        <w:t xml:space="preserve">, Isis </w:t>
      </w:r>
      <w:r w:rsidRPr="00086182">
        <w:rPr>
          <w:rFonts w:ascii="Garamond" w:hAnsi="Garamond" w:cstheme="minorHAnsi"/>
          <w:b w:val="0"/>
          <w:color w:val="000000" w:themeColor="text1"/>
          <w:sz w:val="22"/>
          <w:szCs w:val="22"/>
        </w:rPr>
        <w:t xml:space="preserve"> quien actuará como </w:t>
      </w:r>
      <w:r w:rsidR="00853FC6" w:rsidRPr="00086182">
        <w:rPr>
          <w:rFonts w:ascii="Garamond" w:hAnsi="Garamond" w:cstheme="minorHAnsi"/>
          <w:b w:val="0"/>
          <w:color w:val="000000" w:themeColor="text1"/>
          <w:sz w:val="22"/>
          <w:szCs w:val="22"/>
        </w:rPr>
        <w:t>secretario técnico</w:t>
      </w:r>
      <w:r w:rsidRPr="00086182">
        <w:rPr>
          <w:rFonts w:ascii="Garamond" w:hAnsi="Garamond" w:cstheme="minorHAnsi"/>
          <w:b w:val="0"/>
          <w:color w:val="000000" w:themeColor="text1"/>
          <w:sz w:val="22"/>
          <w:szCs w:val="22"/>
        </w:rPr>
        <w:t xml:space="preserve"> del Comité</w:t>
      </w:r>
      <w:r w:rsidR="00086182" w:rsidRPr="00086182">
        <w:rPr>
          <w:rFonts w:ascii="Garamond" w:hAnsi="Garamond" w:cstheme="minorHAnsi"/>
          <w:b w:val="0"/>
          <w:color w:val="000000" w:themeColor="text1"/>
          <w:sz w:val="22"/>
          <w:szCs w:val="22"/>
        </w:rPr>
        <w:t xml:space="preserve"> conformado por el </w:t>
      </w:r>
      <w:r w:rsidR="007E6310" w:rsidRPr="00086182">
        <w:rPr>
          <w:rFonts w:ascii="Garamond" w:hAnsi="Garamond" w:cstheme="minorHAnsi"/>
          <w:color w:val="000000" w:themeColor="text1"/>
          <w:sz w:val="22"/>
          <w:szCs w:val="22"/>
        </w:rPr>
        <w:t xml:space="preserve"> </w:t>
      </w:r>
      <w:r w:rsidR="007E6310" w:rsidRPr="00086182">
        <w:rPr>
          <w:rFonts w:ascii="Garamond" w:hAnsi="Garamond" w:cstheme="minorHAnsi"/>
          <w:b w:val="0"/>
          <w:bCs/>
          <w:color w:val="000000" w:themeColor="text1"/>
          <w:sz w:val="22"/>
          <w:szCs w:val="22"/>
        </w:rPr>
        <w:t>líder del PESV</w:t>
      </w:r>
      <w:r w:rsidR="00086182" w:rsidRPr="00086182">
        <w:rPr>
          <w:rFonts w:ascii="Garamond" w:hAnsi="Garamond" w:cstheme="minorHAnsi"/>
          <w:b w:val="0"/>
          <w:bCs/>
          <w:color w:val="000000" w:themeColor="text1"/>
          <w:sz w:val="22"/>
          <w:szCs w:val="22"/>
        </w:rPr>
        <w:t xml:space="preserve"> </w:t>
      </w:r>
      <w:r w:rsidR="004F0876">
        <w:rPr>
          <w:rFonts w:ascii="Garamond" w:hAnsi="Garamond" w:cstheme="minorHAnsi"/>
          <w:b w:val="0"/>
          <w:bCs/>
          <w:color w:val="000000" w:themeColor="text1"/>
          <w:sz w:val="22"/>
          <w:szCs w:val="22"/>
        </w:rPr>
        <w:t xml:space="preserve">, </w:t>
      </w:r>
      <w:r w:rsidR="00086182" w:rsidRPr="00086182">
        <w:rPr>
          <w:rFonts w:ascii="Garamond" w:hAnsi="Garamond" w:cstheme="minorHAnsi"/>
          <w:b w:val="0"/>
          <w:bCs/>
          <w:color w:val="000000" w:themeColor="text1"/>
          <w:sz w:val="22"/>
          <w:szCs w:val="22"/>
        </w:rPr>
        <w:t>Walter Donado</w:t>
      </w:r>
      <w:r w:rsidR="00086182">
        <w:rPr>
          <w:rFonts w:ascii="Garamond" w:hAnsi="Garamond" w:cstheme="minorHAnsi"/>
          <w:color w:val="000000" w:themeColor="text1"/>
          <w:sz w:val="22"/>
          <w:szCs w:val="22"/>
        </w:rPr>
        <w:t xml:space="preserve"> </w:t>
      </w:r>
      <w:r w:rsidR="007E6310" w:rsidRPr="00086182">
        <w:rPr>
          <w:rFonts w:ascii="Garamond" w:hAnsi="Garamond" w:cstheme="minorHAnsi"/>
          <w:b w:val="0"/>
          <w:bCs/>
          <w:color w:val="000000" w:themeColor="text1"/>
          <w:sz w:val="22"/>
          <w:szCs w:val="22"/>
        </w:rPr>
        <w:t>el encargado de</w:t>
      </w:r>
      <w:r w:rsidR="00E401DA" w:rsidRPr="00086182">
        <w:rPr>
          <w:rFonts w:ascii="Garamond" w:hAnsi="Garamond" w:cstheme="minorHAnsi"/>
          <w:b w:val="0"/>
          <w:bCs/>
          <w:color w:val="000000" w:themeColor="text1"/>
          <w:sz w:val="22"/>
          <w:szCs w:val="22"/>
        </w:rPr>
        <w:t>l parque automotor</w:t>
      </w:r>
      <w:r w:rsidR="00086182" w:rsidRPr="00086182">
        <w:rPr>
          <w:rFonts w:ascii="Garamond" w:hAnsi="Garamond" w:cstheme="minorHAnsi"/>
          <w:b w:val="0"/>
          <w:bCs/>
          <w:color w:val="000000" w:themeColor="text1"/>
          <w:sz w:val="22"/>
          <w:szCs w:val="22"/>
        </w:rPr>
        <w:t xml:space="preserve"> Diyer </w:t>
      </w:r>
      <w:r w:rsidR="00E401DA" w:rsidRPr="00086182">
        <w:rPr>
          <w:rFonts w:ascii="Garamond" w:hAnsi="Garamond" w:cstheme="minorHAnsi"/>
          <w:b w:val="0"/>
          <w:bCs/>
          <w:color w:val="000000" w:themeColor="text1"/>
          <w:sz w:val="22"/>
          <w:szCs w:val="22"/>
        </w:rPr>
        <w:t>, y el Referente SST</w:t>
      </w:r>
      <w:r w:rsidR="00506930">
        <w:rPr>
          <w:rFonts w:ascii="Garamond" w:hAnsi="Garamond" w:cstheme="minorHAnsi"/>
          <w:b w:val="0"/>
          <w:bCs/>
          <w:color w:val="000000" w:themeColor="text1"/>
          <w:sz w:val="22"/>
          <w:szCs w:val="22"/>
        </w:rPr>
        <w:t xml:space="preserve"> Diego Bernal.</w:t>
      </w:r>
    </w:p>
    <w:p w14:paraId="3A01ACD2" w14:textId="47A52323" w:rsidR="007C34C1" w:rsidRPr="00E401DA" w:rsidRDefault="007C34C1" w:rsidP="007C34C1">
      <w:pPr>
        <w:ind w:left="360"/>
        <w:jc w:val="both"/>
        <w:rPr>
          <w:rFonts w:ascii="Garamond" w:hAnsi="Garamond" w:cstheme="minorHAnsi"/>
          <w:color w:val="EE0000"/>
          <w:sz w:val="22"/>
          <w:szCs w:val="22"/>
        </w:rPr>
      </w:pPr>
    </w:p>
    <w:p w14:paraId="644FB253" w14:textId="77777777" w:rsidR="006C440D" w:rsidRPr="00E42FB7" w:rsidRDefault="006C440D" w:rsidP="006C440D">
      <w:pPr>
        <w:jc w:val="both"/>
        <w:rPr>
          <w:rFonts w:ascii="Garamond" w:hAnsi="Garamond" w:cstheme="minorHAnsi"/>
          <w:b/>
          <w:sz w:val="22"/>
          <w:szCs w:val="22"/>
          <w:lang w:val="es-ES"/>
        </w:rPr>
      </w:pPr>
    </w:p>
    <w:p w14:paraId="6A7E58C0" w14:textId="11728EEB" w:rsidR="000E0A46" w:rsidRDefault="006C440D" w:rsidP="006C440D">
      <w:pPr>
        <w:jc w:val="both"/>
        <w:rPr>
          <w:rFonts w:ascii="Garamond" w:eastAsia="Calibri" w:hAnsi="Garamond" w:cstheme="minorHAnsi"/>
          <w:sz w:val="22"/>
          <w:szCs w:val="22"/>
          <w:lang w:bidi="ar-SA"/>
        </w:rPr>
      </w:pPr>
      <w:r w:rsidRPr="009F78AB">
        <w:rPr>
          <w:rFonts w:ascii="Garamond" w:hAnsi="Garamond" w:cstheme="minorHAnsi"/>
          <w:b/>
          <w:sz w:val="22"/>
          <w:szCs w:val="22"/>
          <w:lang w:val="es-ES"/>
        </w:rPr>
        <w:t xml:space="preserve">PARÁGRAFO 1o. </w:t>
      </w:r>
      <w:r w:rsidRPr="009F78AB">
        <w:rPr>
          <w:rFonts w:ascii="Garamond" w:hAnsi="Garamond" w:cstheme="minorHAnsi"/>
          <w:bCs/>
          <w:sz w:val="22"/>
          <w:szCs w:val="22"/>
          <w:lang w:val="es-ES"/>
        </w:rPr>
        <w:t xml:space="preserve">El comité </w:t>
      </w:r>
      <w:r w:rsidR="000E0A46">
        <w:rPr>
          <w:rFonts w:ascii="Garamond" w:eastAsia="Calibri" w:hAnsi="Garamond" w:cstheme="minorHAnsi"/>
          <w:sz w:val="22"/>
          <w:szCs w:val="22"/>
          <w:lang w:bidi="ar-SA"/>
        </w:rPr>
        <w:t>podrá invitar a:</w:t>
      </w:r>
    </w:p>
    <w:p w14:paraId="4BCEDB8C" w14:textId="77777777" w:rsidR="000E0A46" w:rsidRPr="000E0A46" w:rsidRDefault="000E0A46" w:rsidP="000E0A46">
      <w:pPr>
        <w:pStyle w:val="Prrafodelista"/>
        <w:numPr>
          <w:ilvl w:val="0"/>
          <w:numId w:val="10"/>
        </w:numPr>
        <w:jc w:val="both"/>
        <w:rPr>
          <w:rFonts w:ascii="Garamond" w:hAnsi="Garamond" w:cstheme="minorHAnsi"/>
          <w:b w:val="0"/>
          <w:sz w:val="22"/>
          <w:szCs w:val="22"/>
        </w:rPr>
      </w:pPr>
      <w:r w:rsidRPr="000E0A46">
        <w:rPr>
          <w:rFonts w:ascii="Garamond" w:hAnsi="Garamond" w:cstheme="minorHAnsi"/>
          <w:b w:val="0"/>
          <w:sz w:val="22"/>
          <w:szCs w:val="22"/>
        </w:rPr>
        <w:t xml:space="preserve">El </w:t>
      </w:r>
      <w:r w:rsidR="009F78AB" w:rsidRPr="000E0A46">
        <w:rPr>
          <w:rFonts w:ascii="Garamond" w:hAnsi="Garamond" w:cstheme="minorHAnsi"/>
          <w:b w:val="0"/>
          <w:sz w:val="22"/>
          <w:szCs w:val="22"/>
        </w:rPr>
        <w:t>contratista que tenga a cargo la supervisión del contrato de mantenimiento de los vehículos</w:t>
      </w:r>
    </w:p>
    <w:p w14:paraId="6599A372" w14:textId="77777777" w:rsidR="000E0A46" w:rsidRDefault="000E0A46" w:rsidP="000E0A46">
      <w:pPr>
        <w:pStyle w:val="Prrafodelista"/>
        <w:numPr>
          <w:ilvl w:val="0"/>
          <w:numId w:val="10"/>
        </w:numPr>
        <w:jc w:val="both"/>
        <w:rPr>
          <w:rFonts w:ascii="Garamond" w:eastAsia="Calibri" w:hAnsi="Garamond" w:cstheme="minorHAnsi"/>
          <w:b w:val="0"/>
          <w:sz w:val="22"/>
          <w:szCs w:val="22"/>
        </w:rPr>
      </w:pPr>
      <w:r w:rsidRPr="000E0A46">
        <w:rPr>
          <w:rFonts w:ascii="Garamond" w:eastAsia="Calibri" w:hAnsi="Garamond" w:cstheme="minorHAnsi"/>
          <w:b w:val="0"/>
          <w:sz w:val="22"/>
          <w:szCs w:val="22"/>
        </w:rPr>
        <w:t xml:space="preserve">Los profesionales </w:t>
      </w:r>
      <w:r w:rsidR="00F7556F" w:rsidRPr="000E0A46">
        <w:rPr>
          <w:rFonts w:ascii="Garamond" w:eastAsia="Calibri" w:hAnsi="Garamond" w:cstheme="minorHAnsi"/>
          <w:b w:val="0"/>
          <w:sz w:val="22"/>
          <w:szCs w:val="22"/>
        </w:rPr>
        <w:t>quienes apoyen la supervisión</w:t>
      </w:r>
      <w:r>
        <w:rPr>
          <w:rFonts w:ascii="Garamond" w:eastAsia="Calibri" w:hAnsi="Garamond" w:cstheme="minorHAnsi"/>
          <w:b w:val="0"/>
          <w:sz w:val="22"/>
          <w:szCs w:val="22"/>
        </w:rPr>
        <w:t xml:space="preserve"> de</w:t>
      </w:r>
      <w:r w:rsidR="00F7556F" w:rsidRPr="000E0A46">
        <w:rPr>
          <w:rFonts w:ascii="Garamond" w:eastAsia="Calibri" w:hAnsi="Garamond" w:cstheme="minorHAnsi"/>
          <w:b w:val="0"/>
          <w:sz w:val="22"/>
          <w:szCs w:val="22"/>
        </w:rPr>
        <w:t xml:space="preserve"> los CPS de conductores</w:t>
      </w:r>
      <w:r w:rsidRPr="000E0A46">
        <w:rPr>
          <w:rFonts w:ascii="Garamond" w:eastAsia="Calibri" w:hAnsi="Garamond" w:cstheme="minorHAnsi"/>
          <w:b w:val="0"/>
          <w:sz w:val="22"/>
          <w:szCs w:val="22"/>
        </w:rPr>
        <w:t xml:space="preserve">. </w:t>
      </w:r>
    </w:p>
    <w:p w14:paraId="4C2DB8CD" w14:textId="77777777" w:rsidR="000E0A46" w:rsidRDefault="000E0A46" w:rsidP="000E0A46">
      <w:pPr>
        <w:jc w:val="both"/>
        <w:rPr>
          <w:rFonts w:ascii="Garamond" w:eastAsia="Calibri" w:hAnsi="Garamond" w:cstheme="minorHAnsi"/>
          <w:sz w:val="22"/>
          <w:szCs w:val="22"/>
        </w:rPr>
      </w:pPr>
    </w:p>
    <w:p w14:paraId="6079157C" w14:textId="34BDD947" w:rsidR="006C440D" w:rsidRPr="000E0A46" w:rsidRDefault="000E0A46" w:rsidP="000E0A46">
      <w:pPr>
        <w:jc w:val="both"/>
        <w:rPr>
          <w:rFonts w:ascii="Garamond" w:eastAsia="Calibri" w:hAnsi="Garamond" w:cstheme="minorHAnsi"/>
          <w:sz w:val="22"/>
          <w:szCs w:val="22"/>
        </w:rPr>
      </w:pPr>
      <w:r>
        <w:rPr>
          <w:rFonts w:ascii="Garamond" w:eastAsia="Calibri" w:hAnsi="Garamond" w:cstheme="minorHAnsi"/>
          <w:sz w:val="22"/>
          <w:szCs w:val="22"/>
        </w:rPr>
        <w:t>Estas personas podrán asistir a las</w:t>
      </w:r>
      <w:r w:rsidR="006C440D" w:rsidRPr="000E0A46">
        <w:rPr>
          <w:rFonts w:ascii="Garamond" w:eastAsia="Calibri" w:hAnsi="Garamond" w:cstheme="minorHAnsi"/>
          <w:sz w:val="22"/>
          <w:szCs w:val="22"/>
        </w:rPr>
        <w:t xml:space="preserve"> sesiones de</w:t>
      </w:r>
      <w:r w:rsidR="009F78AB" w:rsidRPr="000E0A46">
        <w:rPr>
          <w:rFonts w:ascii="Garamond" w:eastAsia="Calibri" w:hAnsi="Garamond" w:cstheme="minorHAnsi"/>
          <w:sz w:val="22"/>
          <w:szCs w:val="22"/>
        </w:rPr>
        <w:t>l Comité en calidad de invitado</w:t>
      </w:r>
      <w:r w:rsidR="006C440D" w:rsidRPr="000E0A46">
        <w:rPr>
          <w:rFonts w:ascii="Garamond" w:eastAsia="Calibri" w:hAnsi="Garamond" w:cstheme="minorHAnsi"/>
          <w:sz w:val="22"/>
          <w:szCs w:val="22"/>
        </w:rPr>
        <w:t xml:space="preserve">, con derecho a </w:t>
      </w:r>
      <w:r w:rsidR="00D94C0C" w:rsidRPr="000E0A46">
        <w:rPr>
          <w:rFonts w:ascii="Garamond" w:eastAsia="Calibri" w:hAnsi="Garamond" w:cstheme="minorHAnsi"/>
          <w:sz w:val="22"/>
          <w:szCs w:val="22"/>
        </w:rPr>
        <w:t>voz,</w:t>
      </w:r>
      <w:r w:rsidR="00F7556F" w:rsidRPr="000E0A46">
        <w:rPr>
          <w:rFonts w:ascii="Garamond" w:eastAsia="Calibri" w:hAnsi="Garamond" w:cstheme="minorHAnsi"/>
          <w:sz w:val="22"/>
          <w:szCs w:val="22"/>
        </w:rPr>
        <w:t xml:space="preserve"> pero no a voto.</w:t>
      </w:r>
    </w:p>
    <w:p w14:paraId="203A0F24" w14:textId="77777777" w:rsidR="006C440D" w:rsidRPr="00E42FB7" w:rsidRDefault="006C440D" w:rsidP="006C440D">
      <w:pPr>
        <w:jc w:val="both"/>
        <w:rPr>
          <w:rFonts w:ascii="Garamond" w:eastAsia="Calibri" w:hAnsi="Garamond" w:cstheme="minorHAnsi"/>
          <w:sz w:val="22"/>
          <w:szCs w:val="22"/>
          <w:lang w:bidi="ar-SA"/>
        </w:rPr>
      </w:pPr>
    </w:p>
    <w:p w14:paraId="6E638A6D" w14:textId="4BAC8ABE" w:rsidR="006C440D" w:rsidRPr="00E42FB7" w:rsidRDefault="006C440D" w:rsidP="006C440D">
      <w:pPr>
        <w:jc w:val="both"/>
        <w:rPr>
          <w:rFonts w:ascii="Garamond" w:eastAsia="Calibri" w:hAnsi="Garamond" w:cstheme="minorHAnsi"/>
          <w:sz w:val="22"/>
          <w:szCs w:val="22"/>
          <w:lang w:bidi="ar-SA"/>
        </w:rPr>
      </w:pPr>
      <w:r w:rsidRPr="00E42FB7">
        <w:rPr>
          <w:rFonts w:ascii="Garamond" w:hAnsi="Garamond" w:cstheme="minorHAnsi"/>
          <w:b/>
          <w:sz w:val="22"/>
          <w:szCs w:val="22"/>
          <w:lang w:val="es-ES"/>
        </w:rPr>
        <w:t>PARÁGRAFO 2o.</w:t>
      </w:r>
      <w:r w:rsidRPr="00E42FB7">
        <w:rPr>
          <w:rFonts w:ascii="Garamond" w:hAnsi="Garamond" w:cstheme="minorHAnsi"/>
          <w:sz w:val="22"/>
          <w:szCs w:val="22"/>
        </w:rPr>
        <w:t xml:space="preserve"> </w:t>
      </w:r>
      <w:r w:rsidRPr="00E42FB7">
        <w:rPr>
          <w:rFonts w:ascii="Garamond" w:eastAsia="Calibri" w:hAnsi="Garamond" w:cstheme="minorHAnsi"/>
          <w:sz w:val="22"/>
          <w:szCs w:val="22"/>
          <w:lang w:bidi="ar-SA"/>
        </w:rPr>
        <w:t xml:space="preserve">El Comité podrá invitar a los </w:t>
      </w:r>
      <w:r w:rsidRPr="00D94C0C">
        <w:rPr>
          <w:rFonts w:ascii="Garamond" w:eastAsia="Calibri" w:hAnsi="Garamond" w:cstheme="minorHAnsi"/>
          <w:sz w:val="22"/>
          <w:szCs w:val="22"/>
          <w:lang w:bidi="ar-SA"/>
        </w:rPr>
        <w:t>servidores públicos, asesores, contratistas o particulares</w:t>
      </w:r>
      <w:r w:rsidRPr="00E42FB7">
        <w:rPr>
          <w:rFonts w:ascii="Garamond" w:eastAsia="Calibri" w:hAnsi="Garamond" w:cstheme="minorHAnsi"/>
          <w:sz w:val="22"/>
          <w:szCs w:val="22"/>
          <w:lang w:bidi="ar-SA"/>
        </w:rPr>
        <w:t xml:space="preserve"> que estime conveniente para el desarrollo de temas puntuales, los cuales tendrán derecho a </w:t>
      </w:r>
      <w:r w:rsidR="00D94C0C" w:rsidRPr="00E42FB7">
        <w:rPr>
          <w:rFonts w:ascii="Garamond" w:eastAsia="Calibri" w:hAnsi="Garamond" w:cstheme="minorHAnsi"/>
          <w:sz w:val="22"/>
          <w:szCs w:val="22"/>
          <w:lang w:bidi="ar-SA"/>
        </w:rPr>
        <w:t>voz,</w:t>
      </w:r>
      <w:r w:rsidRPr="00E42FB7">
        <w:rPr>
          <w:rFonts w:ascii="Garamond" w:eastAsia="Calibri" w:hAnsi="Garamond" w:cstheme="minorHAnsi"/>
          <w:sz w:val="22"/>
          <w:szCs w:val="22"/>
          <w:lang w:bidi="ar-SA"/>
        </w:rPr>
        <w:t xml:space="preserve"> pero no a voto.</w:t>
      </w:r>
    </w:p>
    <w:p w14:paraId="7BC27A32" w14:textId="77777777" w:rsidR="006C440D" w:rsidRPr="00E42FB7" w:rsidRDefault="006C440D" w:rsidP="006C440D">
      <w:pPr>
        <w:jc w:val="both"/>
        <w:rPr>
          <w:rFonts w:ascii="Garamond" w:eastAsia="Calibri" w:hAnsi="Garamond" w:cstheme="minorHAnsi"/>
          <w:sz w:val="22"/>
          <w:szCs w:val="22"/>
          <w:lang w:bidi="ar-SA"/>
        </w:rPr>
      </w:pPr>
    </w:p>
    <w:p w14:paraId="4E6930EB" w14:textId="45E96048" w:rsidR="009F78AB" w:rsidRPr="009F78AB" w:rsidRDefault="006C440D" w:rsidP="009F78AB">
      <w:pPr>
        <w:jc w:val="both"/>
        <w:rPr>
          <w:rFonts w:ascii="Garamond" w:hAnsi="Garamond" w:cstheme="minorHAnsi"/>
          <w:sz w:val="22"/>
          <w:szCs w:val="22"/>
        </w:rPr>
      </w:pPr>
      <w:r w:rsidRPr="008E578E">
        <w:rPr>
          <w:rFonts w:ascii="Garamond" w:hAnsi="Garamond" w:cstheme="minorHAnsi"/>
          <w:b/>
          <w:sz w:val="22"/>
          <w:szCs w:val="22"/>
          <w:lang w:val="es-ES"/>
        </w:rPr>
        <w:t>ARTÍCULO 3o.</w:t>
      </w:r>
      <w:r w:rsidRPr="008E578E">
        <w:rPr>
          <w:rFonts w:ascii="Garamond" w:hAnsi="Garamond" w:cstheme="minorHAnsi"/>
          <w:b/>
          <w:sz w:val="22"/>
          <w:szCs w:val="22"/>
        </w:rPr>
        <w:t xml:space="preserve"> Funciones</w:t>
      </w:r>
      <w:r w:rsidRPr="00E42FB7">
        <w:rPr>
          <w:rFonts w:ascii="Garamond" w:hAnsi="Garamond" w:cstheme="minorHAnsi"/>
          <w:b/>
          <w:sz w:val="22"/>
          <w:szCs w:val="22"/>
        </w:rPr>
        <w:t>:</w:t>
      </w:r>
      <w:r w:rsidRPr="00E42FB7">
        <w:rPr>
          <w:rFonts w:ascii="Garamond" w:hAnsi="Garamond" w:cstheme="minorHAnsi"/>
          <w:sz w:val="22"/>
          <w:szCs w:val="22"/>
        </w:rPr>
        <w:t xml:space="preserve"> </w:t>
      </w:r>
      <w:r w:rsidR="008E578E">
        <w:rPr>
          <w:rFonts w:ascii="Garamond" w:hAnsi="Garamond" w:cstheme="minorHAnsi"/>
          <w:sz w:val="22"/>
          <w:szCs w:val="22"/>
        </w:rPr>
        <w:t>s</w:t>
      </w:r>
      <w:r w:rsidR="009F78AB" w:rsidRPr="009F78AB">
        <w:rPr>
          <w:rFonts w:ascii="Garamond" w:hAnsi="Garamond" w:cstheme="minorHAnsi"/>
          <w:sz w:val="22"/>
          <w:szCs w:val="22"/>
        </w:rPr>
        <w:t>on funciones del Comité de Seguridad Vial:</w:t>
      </w:r>
    </w:p>
    <w:p w14:paraId="34867FDD" w14:textId="77777777" w:rsidR="009F78AB" w:rsidRPr="009F78AB" w:rsidRDefault="009F78AB" w:rsidP="009F78AB">
      <w:pPr>
        <w:jc w:val="both"/>
        <w:rPr>
          <w:rFonts w:ascii="Garamond" w:hAnsi="Garamond" w:cstheme="minorHAnsi"/>
          <w:sz w:val="22"/>
          <w:szCs w:val="22"/>
        </w:rPr>
      </w:pPr>
    </w:p>
    <w:p w14:paraId="44340BCA" w14:textId="77777777" w:rsidR="00853FC6" w:rsidRDefault="009F78AB" w:rsidP="009F78AB">
      <w:pPr>
        <w:jc w:val="both"/>
        <w:rPr>
          <w:rFonts w:ascii="Garamond" w:hAnsi="Garamond" w:cstheme="minorHAnsi"/>
          <w:sz w:val="22"/>
          <w:szCs w:val="22"/>
        </w:rPr>
      </w:pPr>
      <w:r w:rsidRPr="009F78AB">
        <w:rPr>
          <w:rFonts w:ascii="Garamond" w:hAnsi="Garamond" w:cstheme="minorHAnsi"/>
          <w:sz w:val="22"/>
          <w:szCs w:val="22"/>
        </w:rPr>
        <w:t xml:space="preserve">a) </w:t>
      </w:r>
      <w:r w:rsidR="00853FC6" w:rsidRPr="00853FC6">
        <w:rPr>
          <w:rFonts w:ascii="Garamond" w:hAnsi="Garamond" w:cstheme="minorHAnsi"/>
          <w:sz w:val="22"/>
          <w:szCs w:val="22"/>
        </w:rPr>
        <w:t>Definir el objetivo general, la visión y alcance del PESV. en cumplimiento de las fases, pasos y requisitos establecidos en el presente documento, manteniendo la alineación con el Plan Nacional de Seguridad Vial vigente y la articulación con el Sistema de Gestión de Seguridad y Salud en el Trabajo.</w:t>
      </w:r>
    </w:p>
    <w:p w14:paraId="22CCF0D0" w14:textId="77777777" w:rsidR="00853FC6" w:rsidRDefault="009F78AB" w:rsidP="009F78AB">
      <w:pPr>
        <w:jc w:val="both"/>
        <w:rPr>
          <w:rFonts w:ascii="Garamond" w:hAnsi="Garamond" w:cstheme="minorHAnsi"/>
          <w:sz w:val="22"/>
          <w:szCs w:val="22"/>
        </w:rPr>
      </w:pPr>
      <w:r w:rsidRPr="009F78AB">
        <w:rPr>
          <w:rFonts w:ascii="Garamond" w:hAnsi="Garamond" w:cstheme="minorHAnsi"/>
          <w:sz w:val="22"/>
          <w:szCs w:val="22"/>
        </w:rPr>
        <w:t xml:space="preserve">b) </w:t>
      </w:r>
      <w:r w:rsidR="00853FC6" w:rsidRPr="00853FC6">
        <w:rPr>
          <w:rFonts w:ascii="Garamond" w:hAnsi="Garamond" w:cstheme="minorHAnsi"/>
          <w:sz w:val="22"/>
          <w:szCs w:val="22"/>
        </w:rPr>
        <w:t xml:space="preserve">Realizar las acciones tendientes a diseñar, implementar, mantener y mejorar continuamente el PESV, </w:t>
      </w:r>
      <w:r w:rsidR="00853FC6" w:rsidRPr="00853FC6">
        <w:rPr>
          <w:rFonts w:ascii="Garamond" w:hAnsi="Garamond" w:cstheme="minorHAnsi"/>
          <w:sz w:val="22"/>
          <w:szCs w:val="22"/>
        </w:rPr>
        <w:lastRenderedPageBreak/>
        <w:t>en el marco de lo establecido en el Plan Nacional de Seguridad Vial e incluyendo a todos los actores viales de la organización (peatones, personas con discapacidad, ciclistas, motociclistas, conductores, pasajeros).</w:t>
      </w:r>
    </w:p>
    <w:p w14:paraId="718E8376" w14:textId="7FC44347" w:rsidR="000E0A46" w:rsidRDefault="009F78AB" w:rsidP="00853FC6">
      <w:pPr>
        <w:jc w:val="both"/>
        <w:rPr>
          <w:rFonts w:ascii="Garamond" w:hAnsi="Garamond" w:cstheme="minorHAnsi"/>
          <w:sz w:val="22"/>
          <w:szCs w:val="22"/>
        </w:rPr>
      </w:pPr>
      <w:r w:rsidRPr="009F78AB">
        <w:rPr>
          <w:rFonts w:ascii="Garamond" w:hAnsi="Garamond" w:cstheme="minorHAnsi"/>
          <w:sz w:val="22"/>
          <w:szCs w:val="22"/>
        </w:rPr>
        <w:t>c</w:t>
      </w:r>
      <w:r w:rsidR="00853FC6">
        <w:rPr>
          <w:rFonts w:ascii="Garamond" w:hAnsi="Garamond" w:cstheme="minorHAnsi"/>
          <w:sz w:val="22"/>
          <w:szCs w:val="22"/>
        </w:rPr>
        <w:t xml:space="preserve">) </w:t>
      </w:r>
      <w:r w:rsidR="00853FC6" w:rsidRPr="00853FC6">
        <w:rPr>
          <w:rFonts w:ascii="Garamond" w:hAnsi="Garamond" w:cstheme="minorHAnsi"/>
          <w:sz w:val="22"/>
          <w:szCs w:val="22"/>
        </w:rPr>
        <w:t>Promover la participación de la comunidad de la organización en las acciones de seguridad vial, siendo actores claves en el logro de los objetivos del PESV.</w:t>
      </w:r>
    </w:p>
    <w:p w14:paraId="2550D4D3" w14:textId="18E13005" w:rsidR="00853FC6" w:rsidRDefault="00853FC6" w:rsidP="00853FC6">
      <w:pPr>
        <w:jc w:val="both"/>
        <w:rPr>
          <w:rFonts w:ascii="Garamond" w:hAnsi="Garamond" w:cstheme="minorHAnsi"/>
          <w:sz w:val="22"/>
          <w:szCs w:val="22"/>
        </w:rPr>
      </w:pPr>
      <w:r>
        <w:rPr>
          <w:rFonts w:ascii="Garamond" w:hAnsi="Garamond" w:cstheme="minorHAnsi"/>
          <w:sz w:val="22"/>
          <w:szCs w:val="22"/>
        </w:rPr>
        <w:t xml:space="preserve">d) </w:t>
      </w:r>
      <w:r w:rsidRPr="00853FC6">
        <w:rPr>
          <w:rFonts w:ascii="Garamond" w:hAnsi="Garamond" w:cstheme="minorHAnsi"/>
          <w:sz w:val="22"/>
          <w:szCs w:val="22"/>
        </w:rPr>
        <w:t>Definir los procesos y/o áreas que acompañará cada miembro del Comité de Seguridad Vial para influenciar la mejora en términos de seguridad vial.</w:t>
      </w:r>
    </w:p>
    <w:p w14:paraId="5311C903" w14:textId="7BD6E855" w:rsidR="00853FC6" w:rsidRDefault="00853FC6" w:rsidP="00853FC6">
      <w:pPr>
        <w:jc w:val="both"/>
        <w:rPr>
          <w:rFonts w:ascii="Garamond" w:hAnsi="Garamond" w:cstheme="minorHAnsi"/>
          <w:sz w:val="22"/>
          <w:szCs w:val="22"/>
        </w:rPr>
      </w:pPr>
      <w:r>
        <w:rPr>
          <w:rFonts w:ascii="Garamond" w:hAnsi="Garamond" w:cstheme="minorHAnsi"/>
          <w:sz w:val="22"/>
          <w:szCs w:val="22"/>
        </w:rPr>
        <w:t xml:space="preserve">e) </w:t>
      </w:r>
      <w:r w:rsidRPr="00853FC6">
        <w:rPr>
          <w:rFonts w:ascii="Garamond" w:hAnsi="Garamond" w:cstheme="minorHAnsi"/>
          <w:sz w:val="22"/>
          <w:szCs w:val="22"/>
        </w:rPr>
        <w:t>Analizar los indicadores de siniestralidad vial, las investigaciones internas de siniestros viales y realizar seguimiento a los planes de acción que surgen de los resultados o conclusiones de las investigaciones, teniendo en cuenta que se deben investigar todos los siniestros viales donde se ven involucrados colaboradores de la organización que realizan desplazamientos laborales, donde se presentan muertos, lesionados o daños de la organización o de terceros.</w:t>
      </w:r>
    </w:p>
    <w:p w14:paraId="1209CB33" w14:textId="4B50F12D" w:rsidR="00853FC6" w:rsidRDefault="00853FC6" w:rsidP="00853FC6">
      <w:pPr>
        <w:jc w:val="both"/>
        <w:rPr>
          <w:rFonts w:ascii="Garamond" w:hAnsi="Garamond" w:cstheme="minorHAnsi"/>
          <w:sz w:val="22"/>
          <w:szCs w:val="22"/>
        </w:rPr>
      </w:pPr>
      <w:r>
        <w:rPr>
          <w:rFonts w:ascii="Garamond" w:hAnsi="Garamond" w:cstheme="minorHAnsi"/>
          <w:sz w:val="22"/>
          <w:szCs w:val="22"/>
        </w:rPr>
        <w:t xml:space="preserve">f) </w:t>
      </w:r>
      <w:r w:rsidRPr="00853FC6">
        <w:rPr>
          <w:rFonts w:ascii="Garamond" w:hAnsi="Garamond" w:cstheme="minorHAnsi"/>
          <w:sz w:val="22"/>
          <w:szCs w:val="22"/>
        </w:rPr>
        <w:t>Revisar el PESV al menos una vez por trimestre y documentar el seguimiento, análisis y evaluación de los resultados de la siniestralidad vial e indicadores y reporte de autogestión del PESV, del plan anual de trabajo, de las auditorías y de la implementación del PESV. con el objetivo de tomar decisiones enfocadas en la mejora de la seguridad vial</w:t>
      </w:r>
      <w:r>
        <w:rPr>
          <w:rFonts w:ascii="Garamond" w:hAnsi="Garamond" w:cstheme="minorHAnsi"/>
          <w:sz w:val="22"/>
          <w:szCs w:val="22"/>
        </w:rPr>
        <w:t>.</w:t>
      </w:r>
    </w:p>
    <w:p w14:paraId="6BF7E81F" w14:textId="77777777" w:rsidR="000E0A46" w:rsidRPr="009F78AB" w:rsidRDefault="000E0A46" w:rsidP="009F78AB">
      <w:pPr>
        <w:jc w:val="both"/>
        <w:rPr>
          <w:rFonts w:ascii="Garamond" w:hAnsi="Garamond" w:cstheme="minorHAnsi"/>
          <w:sz w:val="22"/>
          <w:szCs w:val="22"/>
        </w:rPr>
      </w:pPr>
    </w:p>
    <w:p w14:paraId="26E11B7D" w14:textId="40274006" w:rsidR="009F78AB" w:rsidRPr="009F78AB" w:rsidRDefault="009F78AB" w:rsidP="009F78AB">
      <w:pPr>
        <w:jc w:val="both"/>
        <w:rPr>
          <w:rFonts w:ascii="Garamond" w:hAnsi="Garamond" w:cstheme="minorHAnsi"/>
          <w:sz w:val="22"/>
          <w:szCs w:val="22"/>
        </w:rPr>
      </w:pPr>
      <w:r w:rsidRPr="008E578E">
        <w:rPr>
          <w:rFonts w:ascii="Garamond" w:hAnsi="Garamond" w:cstheme="minorHAnsi"/>
          <w:b/>
          <w:sz w:val="22"/>
          <w:szCs w:val="22"/>
          <w:lang w:val="es-ES"/>
        </w:rPr>
        <w:t>ARTÍCULO 4º. Reuniones.</w:t>
      </w:r>
      <w:r w:rsidRPr="009F78AB">
        <w:rPr>
          <w:rFonts w:ascii="Garamond" w:hAnsi="Garamond" w:cstheme="minorHAnsi"/>
          <w:sz w:val="22"/>
          <w:szCs w:val="22"/>
        </w:rPr>
        <w:t xml:space="preserve"> El Comité de Seguridad Vial sesionará de manera ordinaria al menos una (1) vez cada </w:t>
      </w:r>
      <w:r w:rsidR="00853FC6">
        <w:rPr>
          <w:rFonts w:ascii="Garamond" w:hAnsi="Garamond" w:cstheme="minorHAnsi"/>
          <w:sz w:val="22"/>
          <w:szCs w:val="22"/>
        </w:rPr>
        <w:t xml:space="preserve">trimestre </w:t>
      </w:r>
      <w:r w:rsidRPr="009F78AB">
        <w:rPr>
          <w:rFonts w:ascii="Garamond" w:hAnsi="Garamond" w:cstheme="minorHAnsi"/>
          <w:sz w:val="22"/>
          <w:szCs w:val="22"/>
        </w:rPr>
        <w:t xml:space="preserve">y de manera extraordinaria cuando lo convoque el </w:t>
      </w:r>
      <w:r w:rsidR="008B46E0" w:rsidRPr="009F78AB">
        <w:rPr>
          <w:rFonts w:ascii="Garamond" w:hAnsi="Garamond" w:cstheme="minorHAnsi"/>
          <w:sz w:val="22"/>
          <w:szCs w:val="22"/>
        </w:rPr>
        <w:t>presidente</w:t>
      </w:r>
      <w:r w:rsidRPr="009F78AB">
        <w:rPr>
          <w:rFonts w:ascii="Garamond" w:hAnsi="Garamond" w:cstheme="minorHAnsi"/>
          <w:sz w:val="22"/>
          <w:szCs w:val="22"/>
        </w:rPr>
        <w:t xml:space="preserve"> o lo solicite al menos uno de sus integrantes.</w:t>
      </w:r>
    </w:p>
    <w:p w14:paraId="24E849E0" w14:textId="77777777" w:rsidR="009F78AB" w:rsidRPr="009F78AB" w:rsidRDefault="009F78AB" w:rsidP="009F78AB">
      <w:pPr>
        <w:jc w:val="both"/>
        <w:rPr>
          <w:rFonts w:ascii="Garamond" w:hAnsi="Garamond" w:cstheme="minorHAnsi"/>
          <w:sz w:val="22"/>
          <w:szCs w:val="22"/>
        </w:rPr>
      </w:pPr>
    </w:p>
    <w:p w14:paraId="7E66EA71" w14:textId="1CE7938F" w:rsidR="009F78AB" w:rsidRPr="009F78AB" w:rsidRDefault="009F78AB" w:rsidP="009F78AB">
      <w:pPr>
        <w:jc w:val="both"/>
        <w:rPr>
          <w:rFonts w:ascii="Garamond" w:hAnsi="Garamond" w:cstheme="minorHAnsi"/>
          <w:sz w:val="22"/>
          <w:szCs w:val="22"/>
        </w:rPr>
      </w:pPr>
      <w:r w:rsidRPr="008E578E">
        <w:rPr>
          <w:rFonts w:ascii="Garamond" w:hAnsi="Garamond" w:cstheme="minorHAnsi"/>
          <w:b/>
          <w:sz w:val="22"/>
          <w:szCs w:val="22"/>
          <w:lang w:val="es-ES"/>
        </w:rPr>
        <w:t>ARTÍCULO 5º. Actas.</w:t>
      </w:r>
      <w:r w:rsidRPr="009F78AB">
        <w:rPr>
          <w:rFonts w:ascii="Garamond" w:hAnsi="Garamond" w:cstheme="minorHAnsi"/>
          <w:sz w:val="22"/>
          <w:szCs w:val="22"/>
        </w:rPr>
        <w:t xml:space="preserve"> De cada reunión se levantará un acta que contendrá fecha, lugar, hora de inicio y cierre, asistentes, asuntos tratados, recomendaciones y decisiones adoptadas. El acta será firmada por el </w:t>
      </w:r>
      <w:r w:rsidR="00F20002" w:rsidRPr="009F78AB">
        <w:rPr>
          <w:rFonts w:ascii="Garamond" w:hAnsi="Garamond" w:cstheme="minorHAnsi"/>
          <w:sz w:val="22"/>
          <w:szCs w:val="22"/>
        </w:rPr>
        <w:t>presidente</w:t>
      </w:r>
      <w:r w:rsidRPr="009F78AB">
        <w:rPr>
          <w:rFonts w:ascii="Garamond" w:hAnsi="Garamond" w:cstheme="minorHAnsi"/>
          <w:sz w:val="22"/>
          <w:szCs w:val="22"/>
        </w:rPr>
        <w:t xml:space="preserve"> y el </w:t>
      </w:r>
      <w:r w:rsidR="00F20002" w:rsidRPr="009F78AB">
        <w:rPr>
          <w:rFonts w:ascii="Garamond" w:hAnsi="Garamond" w:cstheme="minorHAnsi"/>
          <w:sz w:val="22"/>
          <w:szCs w:val="22"/>
        </w:rPr>
        <w:t>secretario técnico</w:t>
      </w:r>
      <w:r w:rsidRPr="009F78AB">
        <w:rPr>
          <w:rFonts w:ascii="Garamond" w:hAnsi="Garamond" w:cstheme="minorHAnsi"/>
          <w:sz w:val="22"/>
          <w:szCs w:val="22"/>
        </w:rPr>
        <w:t xml:space="preserve"> designado.</w:t>
      </w:r>
    </w:p>
    <w:p w14:paraId="4D3CE99C" w14:textId="77777777" w:rsidR="009F78AB" w:rsidRPr="009F78AB" w:rsidRDefault="009F78AB" w:rsidP="009F78AB">
      <w:pPr>
        <w:jc w:val="both"/>
        <w:rPr>
          <w:rFonts w:ascii="Garamond" w:hAnsi="Garamond" w:cstheme="minorHAnsi"/>
          <w:sz w:val="22"/>
          <w:szCs w:val="22"/>
        </w:rPr>
      </w:pPr>
    </w:p>
    <w:p w14:paraId="34DAE98D" w14:textId="77777777" w:rsidR="009F78AB" w:rsidRPr="009F78AB" w:rsidRDefault="009F78AB" w:rsidP="009F78AB">
      <w:pPr>
        <w:jc w:val="both"/>
        <w:rPr>
          <w:rFonts w:ascii="Garamond" w:hAnsi="Garamond" w:cstheme="minorHAnsi"/>
          <w:sz w:val="22"/>
          <w:szCs w:val="22"/>
        </w:rPr>
      </w:pPr>
      <w:r w:rsidRPr="008E578E">
        <w:rPr>
          <w:rFonts w:ascii="Garamond" w:hAnsi="Garamond" w:cstheme="minorHAnsi"/>
          <w:b/>
          <w:sz w:val="22"/>
          <w:szCs w:val="22"/>
          <w:lang w:val="es-ES"/>
        </w:rPr>
        <w:t>ARTÍCULO 6º. Quórum.</w:t>
      </w:r>
      <w:r w:rsidRPr="009F78AB">
        <w:rPr>
          <w:rFonts w:ascii="Garamond" w:hAnsi="Garamond" w:cstheme="minorHAnsi"/>
          <w:sz w:val="22"/>
          <w:szCs w:val="22"/>
        </w:rPr>
        <w:t xml:space="preserve"> El Comité podrá deliberar y decidir con la asistencia mínima de tres (3) de sus integrantes.</w:t>
      </w:r>
    </w:p>
    <w:p w14:paraId="4D3EA4EE" w14:textId="77777777" w:rsidR="009F78AB" w:rsidRPr="009F78AB" w:rsidRDefault="009F78AB" w:rsidP="009F78AB">
      <w:pPr>
        <w:jc w:val="both"/>
        <w:rPr>
          <w:rFonts w:ascii="Garamond" w:hAnsi="Garamond" w:cstheme="minorHAnsi"/>
          <w:sz w:val="22"/>
          <w:szCs w:val="22"/>
        </w:rPr>
      </w:pPr>
    </w:p>
    <w:p w14:paraId="7F8F12A0" w14:textId="65CF7A4A" w:rsidR="006C440D" w:rsidRPr="00E42FB7" w:rsidRDefault="006C440D" w:rsidP="009F78AB">
      <w:pPr>
        <w:jc w:val="both"/>
        <w:rPr>
          <w:rFonts w:ascii="Garamond" w:eastAsia="Calibri" w:hAnsi="Garamond" w:cstheme="minorHAnsi"/>
          <w:sz w:val="22"/>
          <w:szCs w:val="22"/>
          <w:lang w:bidi="ar-SA"/>
        </w:rPr>
      </w:pPr>
      <w:r w:rsidRPr="00E42FB7">
        <w:rPr>
          <w:rFonts w:ascii="Garamond" w:hAnsi="Garamond" w:cstheme="minorHAnsi"/>
          <w:b/>
          <w:sz w:val="22"/>
          <w:szCs w:val="22"/>
          <w:lang w:val="es-ES"/>
        </w:rPr>
        <w:t>ARTÍCULO 7o.</w:t>
      </w:r>
      <w:r w:rsidRPr="00E42FB7">
        <w:rPr>
          <w:rFonts w:ascii="Garamond" w:hAnsi="Garamond" w:cstheme="minorHAnsi"/>
          <w:b/>
          <w:sz w:val="22"/>
          <w:szCs w:val="22"/>
        </w:rPr>
        <w:t xml:space="preserve"> </w:t>
      </w:r>
      <w:r w:rsidRPr="00E42FB7">
        <w:rPr>
          <w:rFonts w:ascii="Garamond" w:eastAsia="Calibri" w:hAnsi="Garamond" w:cstheme="minorHAnsi"/>
          <w:b/>
          <w:sz w:val="22"/>
          <w:szCs w:val="22"/>
          <w:lang w:bidi="ar-SA"/>
        </w:rPr>
        <w:t xml:space="preserve">Funciones del </w:t>
      </w:r>
      <w:r>
        <w:rPr>
          <w:rFonts w:ascii="Garamond" w:eastAsia="Calibri" w:hAnsi="Garamond" w:cstheme="minorHAnsi"/>
          <w:b/>
          <w:sz w:val="22"/>
          <w:szCs w:val="22"/>
          <w:lang w:bidi="ar-SA"/>
        </w:rPr>
        <w:t>Secretario Técnico</w:t>
      </w:r>
      <w:r w:rsidRPr="00E42FB7">
        <w:rPr>
          <w:rFonts w:ascii="Garamond" w:eastAsia="Calibri" w:hAnsi="Garamond" w:cstheme="minorHAnsi"/>
          <w:sz w:val="22"/>
          <w:szCs w:val="22"/>
          <w:lang w:bidi="ar-SA"/>
        </w:rPr>
        <w:t xml:space="preserve">:  </w:t>
      </w:r>
    </w:p>
    <w:p w14:paraId="2ECA8FB8" w14:textId="77777777" w:rsidR="006C440D" w:rsidRPr="00E42FB7" w:rsidRDefault="006C440D" w:rsidP="006C440D">
      <w:pPr>
        <w:jc w:val="both"/>
        <w:rPr>
          <w:rFonts w:ascii="Garamond" w:eastAsia="Calibri" w:hAnsi="Garamond" w:cstheme="minorHAnsi"/>
          <w:sz w:val="22"/>
          <w:szCs w:val="22"/>
          <w:lang w:bidi="ar-SA"/>
        </w:rPr>
      </w:pPr>
    </w:p>
    <w:p w14:paraId="2BF8489B" w14:textId="13258AEC" w:rsidR="006C440D" w:rsidRPr="00E42FB7" w:rsidRDefault="006C440D" w:rsidP="006C440D">
      <w:pPr>
        <w:jc w:val="both"/>
        <w:rPr>
          <w:rFonts w:ascii="Garamond" w:eastAsia="Calibri" w:hAnsi="Garamond" w:cstheme="minorHAnsi"/>
          <w:sz w:val="22"/>
          <w:szCs w:val="22"/>
          <w:lang w:bidi="ar-SA"/>
        </w:rPr>
      </w:pPr>
      <w:r w:rsidRPr="00E42FB7">
        <w:rPr>
          <w:rFonts w:ascii="Garamond" w:eastAsia="Calibri" w:hAnsi="Garamond" w:cstheme="minorHAnsi"/>
          <w:sz w:val="22"/>
          <w:szCs w:val="22"/>
          <w:lang w:bidi="ar-SA"/>
        </w:rPr>
        <w:t xml:space="preserve">Son funciones del </w:t>
      </w:r>
      <w:r w:rsidR="001A4F7A">
        <w:rPr>
          <w:rFonts w:ascii="Garamond" w:eastAsia="Calibri" w:hAnsi="Garamond" w:cstheme="minorHAnsi"/>
          <w:sz w:val="22"/>
          <w:szCs w:val="22"/>
          <w:lang w:bidi="ar-SA"/>
        </w:rPr>
        <w:t>secretario técnico</w:t>
      </w:r>
      <w:r>
        <w:rPr>
          <w:rFonts w:ascii="Garamond" w:eastAsia="Calibri" w:hAnsi="Garamond" w:cstheme="minorHAnsi"/>
          <w:sz w:val="22"/>
          <w:szCs w:val="22"/>
          <w:lang w:bidi="ar-SA"/>
        </w:rPr>
        <w:t xml:space="preserve"> </w:t>
      </w:r>
      <w:r w:rsidR="009476E3">
        <w:rPr>
          <w:rFonts w:ascii="Garamond" w:eastAsia="Calibri" w:hAnsi="Garamond" w:cstheme="minorHAnsi"/>
          <w:sz w:val="22"/>
          <w:szCs w:val="22"/>
          <w:lang w:bidi="ar-SA"/>
        </w:rPr>
        <w:t>del Comité son</w:t>
      </w:r>
      <w:r w:rsidRPr="00E42FB7">
        <w:rPr>
          <w:rFonts w:ascii="Garamond" w:eastAsia="Calibri" w:hAnsi="Garamond" w:cstheme="minorHAnsi"/>
          <w:sz w:val="22"/>
          <w:szCs w:val="22"/>
          <w:lang w:bidi="ar-SA"/>
        </w:rPr>
        <w:t xml:space="preserve"> las siguientes:</w:t>
      </w:r>
    </w:p>
    <w:p w14:paraId="6F063613" w14:textId="77777777" w:rsidR="006C440D" w:rsidRPr="00E42FB7" w:rsidRDefault="006C440D" w:rsidP="006C440D">
      <w:pPr>
        <w:jc w:val="both"/>
        <w:rPr>
          <w:rFonts w:ascii="Garamond" w:eastAsia="Calibri" w:hAnsi="Garamond" w:cstheme="minorHAnsi"/>
          <w:sz w:val="22"/>
          <w:szCs w:val="22"/>
          <w:lang w:bidi="ar-SA"/>
        </w:rPr>
      </w:pPr>
    </w:p>
    <w:p w14:paraId="5C5579F3" w14:textId="77777777" w:rsidR="006C440D" w:rsidRPr="00E42FB7" w:rsidRDefault="006C440D" w:rsidP="006C440D">
      <w:pPr>
        <w:jc w:val="both"/>
        <w:rPr>
          <w:rFonts w:ascii="Garamond" w:eastAsia="Calibri" w:hAnsi="Garamond" w:cstheme="minorHAnsi"/>
          <w:sz w:val="22"/>
          <w:szCs w:val="22"/>
          <w:lang w:bidi="ar-SA"/>
        </w:rPr>
      </w:pPr>
      <w:r w:rsidRPr="00E42FB7">
        <w:rPr>
          <w:rFonts w:ascii="Garamond" w:eastAsia="Calibri" w:hAnsi="Garamond" w:cstheme="minorHAnsi"/>
          <w:sz w:val="22"/>
          <w:szCs w:val="22"/>
          <w:lang w:bidi="ar-SA"/>
        </w:rPr>
        <w:t>a.</w:t>
      </w:r>
      <w:r w:rsidRPr="00E42FB7">
        <w:rPr>
          <w:rFonts w:ascii="Garamond" w:eastAsia="Calibri" w:hAnsi="Garamond" w:cstheme="minorHAnsi"/>
          <w:sz w:val="22"/>
          <w:szCs w:val="22"/>
          <w:lang w:bidi="ar-SA"/>
        </w:rPr>
        <w:tab/>
        <w:t>Presidir las reuniones del Comité.</w:t>
      </w:r>
    </w:p>
    <w:p w14:paraId="563453A4" w14:textId="77777777" w:rsidR="006C440D" w:rsidRPr="00E42FB7" w:rsidRDefault="006C440D" w:rsidP="006C440D">
      <w:pPr>
        <w:ind w:left="705" w:hanging="705"/>
        <w:jc w:val="both"/>
        <w:rPr>
          <w:rFonts w:ascii="Garamond" w:eastAsia="Calibri" w:hAnsi="Garamond" w:cstheme="minorHAnsi"/>
          <w:sz w:val="22"/>
          <w:szCs w:val="22"/>
          <w:lang w:bidi="ar-SA"/>
        </w:rPr>
      </w:pPr>
      <w:r w:rsidRPr="00E42FB7">
        <w:rPr>
          <w:rFonts w:ascii="Garamond" w:eastAsia="Calibri" w:hAnsi="Garamond" w:cstheme="minorHAnsi"/>
          <w:sz w:val="22"/>
          <w:szCs w:val="22"/>
          <w:lang w:bidi="ar-SA"/>
        </w:rPr>
        <w:t>b.</w:t>
      </w:r>
      <w:r w:rsidRPr="00E42FB7">
        <w:rPr>
          <w:rFonts w:ascii="Garamond" w:eastAsia="Calibri" w:hAnsi="Garamond" w:cstheme="minorHAnsi"/>
          <w:sz w:val="22"/>
          <w:szCs w:val="22"/>
          <w:lang w:bidi="ar-SA"/>
        </w:rPr>
        <w:tab/>
        <w:t>Supervisar y controlar el adecuado cumplimiento de las funciones por parte de los integrantes del Comité.</w:t>
      </w:r>
    </w:p>
    <w:p w14:paraId="307997CA" w14:textId="77777777" w:rsidR="006C440D" w:rsidRDefault="006C440D" w:rsidP="006C440D">
      <w:pPr>
        <w:jc w:val="both"/>
        <w:rPr>
          <w:rFonts w:ascii="Garamond" w:eastAsia="Calibri" w:hAnsi="Garamond" w:cstheme="minorHAnsi"/>
          <w:sz w:val="22"/>
          <w:szCs w:val="22"/>
          <w:lang w:bidi="ar-SA"/>
        </w:rPr>
      </w:pPr>
      <w:r w:rsidRPr="00E42FB7">
        <w:rPr>
          <w:rFonts w:ascii="Garamond" w:eastAsia="Calibri" w:hAnsi="Garamond" w:cstheme="minorHAnsi"/>
          <w:sz w:val="22"/>
          <w:szCs w:val="22"/>
          <w:lang w:bidi="ar-SA"/>
        </w:rPr>
        <w:lastRenderedPageBreak/>
        <w:t>c.</w:t>
      </w:r>
      <w:r w:rsidRPr="00E42FB7">
        <w:rPr>
          <w:rFonts w:ascii="Garamond" w:eastAsia="Calibri" w:hAnsi="Garamond" w:cstheme="minorHAnsi"/>
          <w:sz w:val="22"/>
          <w:szCs w:val="22"/>
          <w:lang w:bidi="ar-SA"/>
        </w:rPr>
        <w:tab/>
        <w:t>Velar por el cumplimiento de las decisiones del Comité.</w:t>
      </w:r>
    </w:p>
    <w:p w14:paraId="43C0F8B9" w14:textId="77777777" w:rsidR="006C440D" w:rsidRPr="00E42FB7" w:rsidRDefault="006C440D" w:rsidP="006C440D">
      <w:pPr>
        <w:jc w:val="both"/>
        <w:rPr>
          <w:rFonts w:ascii="Garamond" w:eastAsia="Calibri" w:hAnsi="Garamond" w:cstheme="minorHAnsi"/>
          <w:sz w:val="22"/>
          <w:szCs w:val="22"/>
          <w:lang w:bidi="ar-SA"/>
        </w:rPr>
      </w:pPr>
      <w:r>
        <w:rPr>
          <w:rFonts w:ascii="Garamond" w:eastAsia="Calibri" w:hAnsi="Garamond" w:cstheme="minorHAnsi"/>
          <w:sz w:val="22"/>
          <w:szCs w:val="22"/>
          <w:lang w:bidi="ar-SA"/>
        </w:rPr>
        <w:t>d.</w:t>
      </w:r>
      <w:r>
        <w:rPr>
          <w:rFonts w:ascii="Garamond" w:eastAsia="Calibri" w:hAnsi="Garamond" w:cstheme="minorHAnsi"/>
          <w:sz w:val="22"/>
          <w:szCs w:val="22"/>
          <w:lang w:bidi="ar-SA"/>
        </w:rPr>
        <w:tab/>
        <w:t>Elaborar las actas de los Comités.</w:t>
      </w:r>
    </w:p>
    <w:p w14:paraId="5D12B0F7" w14:textId="77777777" w:rsidR="006C440D" w:rsidRPr="00E42FB7" w:rsidRDefault="006C440D" w:rsidP="006C440D">
      <w:pPr>
        <w:jc w:val="both"/>
        <w:rPr>
          <w:rFonts w:ascii="Garamond" w:eastAsia="Calibri" w:hAnsi="Garamond" w:cstheme="minorHAnsi"/>
          <w:sz w:val="22"/>
          <w:szCs w:val="22"/>
          <w:lang w:bidi="ar-SA"/>
        </w:rPr>
      </w:pPr>
      <w:r>
        <w:rPr>
          <w:rFonts w:ascii="Garamond" w:hAnsi="Garamond" w:cstheme="minorHAnsi"/>
          <w:sz w:val="22"/>
          <w:szCs w:val="22"/>
        </w:rPr>
        <w:t>e</w:t>
      </w:r>
      <w:r w:rsidRPr="00E42FB7">
        <w:rPr>
          <w:rFonts w:ascii="Garamond" w:eastAsia="Calibri" w:hAnsi="Garamond" w:cstheme="minorHAnsi"/>
          <w:sz w:val="22"/>
          <w:szCs w:val="22"/>
          <w:lang w:bidi="ar-SA"/>
        </w:rPr>
        <w:t>.</w:t>
      </w:r>
      <w:r w:rsidRPr="00E42FB7">
        <w:rPr>
          <w:rFonts w:ascii="Garamond" w:eastAsia="Calibri" w:hAnsi="Garamond" w:cstheme="minorHAnsi"/>
          <w:sz w:val="22"/>
          <w:szCs w:val="22"/>
          <w:lang w:bidi="ar-SA"/>
        </w:rPr>
        <w:tab/>
        <w:t>Convocar a las reuniones ordinarias o extraordinarias</w:t>
      </w:r>
      <w:r>
        <w:rPr>
          <w:rFonts w:ascii="Garamond" w:eastAsia="Calibri" w:hAnsi="Garamond" w:cstheme="minorHAnsi"/>
          <w:sz w:val="22"/>
          <w:szCs w:val="22"/>
          <w:lang w:bidi="ar-SA"/>
        </w:rPr>
        <w:t>.</w:t>
      </w:r>
    </w:p>
    <w:p w14:paraId="311BD2D1" w14:textId="77777777" w:rsidR="006C440D" w:rsidRPr="00E42FB7" w:rsidRDefault="006C440D" w:rsidP="006C440D">
      <w:pPr>
        <w:jc w:val="both"/>
        <w:rPr>
          <w:rFonts w:ascii="Garamond" w:eastAsia="Calibri" w:hAnsi="Garamond" w:cstheme="minorHAnsi"/>
          <w:sz w:val="22"/>
          <w:szCs w:val="22"/>
          <w:lang w:bidi="ar-SA"/>
        </w:rPr>
      </w:pPr>
      <w:r>
        <w:rPr>
          <w:rFonts w:ascii="Garamond" w:eastAsia="Calibri" w:hAnsi="Garamond" w:cstheme="minorHAnsi"/>
          <w:sz w:val="22"/>
          <w:szCs w:val="22"/>
          <w:lang w:bidi="ar-SA"/>
        </w:rPr>
        <w:t>f</w:t>
      </w:r>
      <w:r w:rsidRPr="00E42FB7">
        <w:rPr>
          <w:rFonts w:ascii="Garamond" w:eastAsia="Calibri" w:hAnsi="Garamond" w:cstheme="minorHAnsi"/>
          <w:sz w:val="22"/>
          <w:szCs w:val="22"/>
          <w:lang w:bidi="ar-SA"/>
        </w:rPr>
        <w:t>.</w:t>
      </w:r>
      <w:r w:rsidRPr="00E42FB7">
        <w:rPr>
          <w:rFonts w:ascii="Garamond" w:eastAsia="Calibri" w:hAnsi="Garamond" w:cstheme="minorHAnsi"/>
          <w:sz w:val="22"/>
          <w:szCs w:val="22"/>
          <w:lang w:bidi="ar-SA"/>
        </w:rPr>
        <w:tab/>
        <w:t>Preparar el orden del día y la documentación que deba presentarse al Comité.</w:t>
      </w:r>
    </w:p>
    <w:p w14:paraId="137362A9" w14:textId="77777777" w:rsidR="006C440D" w:rsidRPr="00E42FB7" w:rsidRDefault="006C440D" w:rsidP="006C440D">
      <w:pPr>
        <w:ind w:left="705" w:hanging="705"/>
        <w:jc w:val="both"/>
        <w:rPr>
          <w:rFonts w:ascii="Garamond" w:eastAsia="Calibri" w:hAnsi="Garamond" w:cstheme="minorHAnsi"/>
          <w:sz w:val="22"/>
          <w:szCs w:val="22"/>
          <w:lang w:bidi="ar-SA"/>
        </w:rPr>
      </w:pPr>
      <w:r>
        <w:rPr>
          <w:rFonts w:ascii="Garamond" w:eastAsia="Calibri" w:hAnsi="Garamond" w:cstheme="minorHAnsi"/>
          <w:sz w:val="22"/>
          <w:szCs w:val="22"/>
          <w:lang w:bidi="ar-SA"/>
        </w:rPr>
        <w:t>g</w:t>
      </w:r>
      <w:r w:rsidRPr="00E42FB7">
        <w:rPr>
          <w:rFonts w:ascii="Garamond" w:eastAsia="Calibri" w:hAnsi="Garamond" w:cstheme="minorHAnsi"/>
          <w:sz w:val="22"/>
          <w:szCs w:val="22"/>
          <w:lang w:bidi="ar-SA"/>
        </w:rPr>
        <w:t>.</w:t>
      </w:r>
      <w:r w:rsidRPr="00E42FB7">
        <w:rPr>
          <w:rFonts w:ascii="Garamond" w:eastAsia="Calibri" w:hAnsi="Garamond" w:cstheme="minorHAnsi"/>
          <w:sz w:val="22"/>
          <w:szCs w:val="22"/>
          <w:lang w:bidi="ar-SA"/>
        </w:rPr>
        <w:tab/>
        <w:t>Comunicar a los integrantes e invitados del Comité las convocatorias a las reuniones de este.</w:t>
      </w:r>
    </w:p>
    <w:p w14:paraId="4C9CB2DA" w14:textId="77777777" w:rsidR="006C440D" w:rsidRPr="00E42FB7" w:rsidRDefault="006C440D" w:rsidP="006C440D">
      <w:pPr>
        <w:ind w:left="705" w:hanging="705"/>
        <w:jc w:val="both"/>
        <w:rPr>
          <w:rFonts w:ascii="Garamond" w:eastAsia="Calibri" w:hAnsi="Garamond" w:cstheme="minorHAnsi"/>
          <w:sz w:val="22"/>
          <w:szCs w:val="22"/>
          <w:lang w:bidi="ar-SA"/>
        </w:rPr>
      </w:pPr>
      <w:r>
        <w:rPr>
          <w:rFonts w:ascii="Garamond" w:eastAsia="Calibri" w:hAnsi="Garamond" w:cstheme="minorHAnsi"/>
          <w:sz w:val="22"/>
          <w:szCs w:val="22"/>
          <w:lang w:bidi="ar-SA"/>
        </w:rPr>
        <w:t>h</w:t>
      </w:r>
      <w:r w:rsidRPr="00E42FB7">
        <w:rPr>
          <w:rFonts w:ascii="Garamond" w:eastAsia="Calibri" w:hAnsi="Garamond" w:cstheme="minorHAnsi"/>
          <w:sz w:val="22"/>
          <w:szCs w:val="22"/>
          <w:lang w:bidi="ar-SA"/>
        </w:rPr>
        <w:t>.</w:t>
      </w:r>
      <w:r w:rsidRPr="00E42FB7">
        <w:rPr>
          <w:rFonts w:ascii="Garamond" w:eastAsia="Calibri" w:hAnsi="Garamond" w:cstheme="minorHAnsi"/>
          <w:sz w:val="22"/>
          <w:szCs w:val="22"/>
          <w:lang w:bidi="ar-SA"/>
        </w:rPr>
        <w:tab/>
        <w:t>Presentar al Comité los informes relacionados con los procesos adelantados en materia de formulación de depuración de saldos y demás atinentes a sus funciones.</w:t>
      </w:r>
    </w:p>
    <w:p w14:paraId="32863DA6" w14:textId="77777777" w:rsidR="006C440D" w:rsidRPr="00E42FB7" w:rsidRDefault="006C440D" w:rsidP="006C440D">
      <w:pPr>
        <w:ind w:left="705" w:hanging="705"/>
        <w:jc w:val="both"/>
        <w:rPr>
          <w:rFonts w:ascii="Garamond" w:eastAsia="Calibri" w:hAnsi="Garamond" w:cstheme="minorHAnsi"/>
          <w:sz w:val="22"/>
          <w:szCs w:val="22"/>
          <w:lang w:bidi="ar-SA"/>
        </w:rPr>
      </w:pPr>
      <w:r>
        <w:rPr>
          <w:rFonts w:ascii="Garamond" w:eastAsia="Calibri" w:hAnsi="Garamond" w:cstheme="minorHAnsi"/>
          <w:sz w:val="22"/>
          <w:szCs w:val="22"/>
          <w:lang w:bidi="ar-SA"/>
        </w:rPr>
        <w:t>i</w:t>
      </w:r>
      <w:r w:rsidRPr="00E42FB7">
        <w:rPr>
          <w:rFonts w:ascii="Garamond" w:eastAsia="Calibri" w:hAnsi="Garamond" w:cstheme="minorHAnsi"/>
          <w:sz w:val="22"/>
          <w:szCs w:val="22"/>
          <w:lang w:bidi="ar-SA"/>
        </w:rPr>
        <w:t>.</w:t>
      </w:r>
      <w:r w:rsidRPr="00E42FB7">
        <w:rPr>
          <w:rFonts w:ascii="Garamond" w:eastAsia="Calibri" w:hAnsi="Garamond" w:cstheme="minorHAnsi"/>
          <w:sz w:val="22"/>
          <w:szCs w:val="22"/>
          <w:lang w:bidi="ar-SA"/>
        </w:rPr>
        <w:tab/>
        <w:t>Levantar las actas de las sesiones y presentarlas para su aprobación al Comité y velar por su cuidado y la conservación.</w:t>
      </w:r>
    </w:p>
    <w:p w14:paraId="62F7C4B9" w14:textId="77777777" w:rsidR="006C440D" w:rsidRPr="00E42FB7" w:rsidRDefault="006C440D" w:rsidP="006C440D">
      <w:pPr>
        <w:ind w:left="705" w:hanging="705"/>
        <w:jc w:val="both"/>
        <w:rPr>
          <w:rFonts w:ascii="Garamond" w:eastAsia="Calibri" w:hAnsi="Garamond" w:cstheme="minorHAnsi"/>
          <w:sz w:val="22"/>
          <w:szCs w:val="22"/>
          <w:lang w:bidi="ar-SA"/>
        </w:rPr>
      </w:pPr>
      <w:r>
        <w:rPr>
          <w:rFonts w:ascii="Garamond" w:eastAsia="Calibri" w:hAnsi="Garamond" w:cstheme="minorHAnsi"/>
          <w:sz w:val="22"/>
          <w:szCs w:val="22"/>
          <w:lang w:bidi="ar-SA"/>
        </w:rPr>
        <w:t>j</w:t>
      </w:r>
      <w:r w:rsidRPr="00E42FB7">
        <w:rPr>
          <w:rFonts w:ascii="Garamond" w:eastAsia="Calibri" w:hAnsi="Garamond" w:cstheme="minorHAnsi"/>
          <w:sz w:val="22"/>
          <w:szCs w:val="22"/>
          <w:lang w:bidi="ar-SA"/>
        </w:rPr>
        <w:t>.</w:t>
      </w:r>
      <w:r w:rsidRPr="00E42FB7">
        <w:rPr>
          <w:rFonts w:ascii="Garamond" w:eastAsia="Calibri" w:hAnsi="Garamond" w:cstheme="minorHAnsi"/>
          <w:sz w:val="22"/>
          <w:szCs w:val="22"/>
          <w:lang w:bidi="ar-SA"/>
        </w:rPr>
        <w:tab/>
        <w:t xml:space="preserve">Hacer seguimiento y </w:t>
      </w:r>
      <w:r>
        <w:rPr>
          <w:rFonts w:ascii="Garamond" w:eastAsia="Calibri" w:hAnsi="Garamond" w:cstheme="minorHAnsi"/>
          <w:sz w:val="22"/>
          <w:szCs w:val="22"/>
          <w:lang w:bidi="ar-SA"/>
        </w:rPr>
        <w:t>velar por</w:t>
      </w:r>
      <w:r w:rsidRPr="00E42FB7">
        <w:rPr>
          <w:rFonts w:ascii="Garamond" w:eastAsia="Calibri" w:hAnsi="Garamond" w:cstheme="minorHAnsi"/>
          <w:sz w:val="22"/>
          <w:szCs w:val="22"/>
          <w:lang w:bidi="ar-SA"/>
        </w:rPr>
        <w:t xml:space="preserve"> el cumplimiento de las recomendaciones y decisiones del</w:t>
      </w:r>
      <w:r>
        <w:rPr>
          <w:rFonts w:ascii="Garamond" w:eastAsia="Calibri" w:hAnsi="Garamond" w:cstheme="minorHAnsi"/>
          <w:sz w:val="22"/>
          <w:szCs w:val="22"/>
          <w:lang w:bidi="ar-SA"/>
        </w:rPr>
        <w:t xml:space="preserve"> </w:t>
      </w:r>
      <w:r w:rsidRPr="00E42FB7">
        <w:rPr>
          <w:rFonts w:ascii="Garamond" w:eastAsia="Calibri" w:hAnsi="Garamond" w:cstheme="minorHAnsi"/>
          <w:sz w:val="22"/>
          <w:szCs w:val="22"/>
          <w:lang w:bidi="ar-SA"/>
        </w:rPr>
        <w:t>Comité</w:t>
      </w:r>
      <w:r>
        <w:rPr>
          <w:rFonts w:ascii="Garamond" w:eastAsia="Calibri" w:hAnsi="Garamond" w:cstheme="minorHAnsi"/>
          <w:sz w:val="22"/>
          <w:szCs w:val="22"/>
          <w:lang w:bidi="ar-SA"/>
        </w:rPr>
        <w:t xml:space="preserve"> </w:t>
      </w:r>
    </w:p>
    <w:p w14:paraId="5642C89E" w14:textId="77777777" w:rsidR="006C440D" w:rsidRPr="00E42FB7" w:rsidRDefault="006C440D" w:rsidP="006C440D">
      <w:pPr>
        <w:jc w:val="both"/>
        <w:rPr>
          <w:rFonts w:ascii="Garamond" w:eastAsia="Calibri" w:hAnsi="Garamond" w:cstheme="minorHAnsi"/>
          <w:sz w:val="22"/>
          <w:szCs w:val="22"/>
          <w:lang w:bidi="ar-SA"/>
        </w:rPr>
      </w:pPr>
      <w:r>
        <w:rPr>
          <w:rFonts w:ascii="Garamond" w:eastAsia="Calibri" w:hAnsi="Garamond" w:cstheme="minorHAnsi"/>
          <w:sz w:val="22"/>
          <w:szCs w:val="22"/>
          <w:lang w:bidi="ar-SA"/>
        </w:rPr>
        <w:t>k</w:t>
      </w:r>
      <w:r w:rsidRPr="00E42FB7">
        <w:rPr>
          <w:rFonts w:ascii="Garamond" w:eastAsia="Calibri" w:hAnsi="Garamond" w:cstheme="minorHAnsi"/>
          <w:sz w:val="22"/>
          <w:szCs w:val="22"/>
          <w:lang w:bidi="ar-SA"/>
        </w:rPr>
        <w:t>.</w:t>
      </w:r>
      <w:r>
        <w:rPr>
          <w:rFonts w:ascii="Garamond" w:eastAsia="Calibri" w:hAnsi="Garamond" w:cstheme="minorHAnsi"/>
          <w:sz w:val="22"/>
          <w:szCs w:val="22"/>
          <w:lang w:bidi="ar-SA"/>
        </w:rPr>
        <w:t xml:space="preserve"> </w:t>
      </w:r>
      <w:r>
        <w:rPr>
          <w:rFonts w:ascii="Garamond" w:eastAsia="Calibri" w:hAnsi="Garamond" w:cstheme="minorHAnsi"/>
          <w:sz w:val="22"/>
          <w:szCs w:val="22"/>
          <w:lang w:bidi="ar-SA"/>
        </w:rPr>
        <w:tab/>
      </w:r>
      <w:r w:rsidRPr="00E42FB7">
        <w:rPr>
          <w:rFonts w:ascii="Garamond" w:eastAsia="Calibri" w:hAnsi="Garamond" w:cstheme="minorHAnsi"/>
          <w:sz w:val="22"/>
          <w:szCs w:val="22"/>
          <w:lang w:bidi="ar-SA"/>
        </w:rPr>
        <w:t>Coordinar los requerimientos logísticos para la reunión del Comité.</w:t>
      </w:r>
    </w:p>
    <w:p w14:paraId="5B174650" w14:textId="77777777" w:rsidR="006C440D" w:rsidRPr="00E42FB7" w:rsidRDefault="006C440D" w:rsidP="006C440D">
      <w:pPr>
        <w:ind w:left="705" w:hanging="705"/>
        <w:jc w:val="both"/>
        <w:rPr>
          <w:rFonts w:ascii="Garamond" w:eastAsia="Calibri" w:hAnsi="Garamond" w:cstheme="minorHAnsi"/>
          <w:sz w:val="22"/>
          <w:szCs w:val="22"/>
          <w:lang w:bidi="ar-SA"/>
        </w:rPr>
      </w:pPr>
      <w:r>
        <w:rPr>
          <w:rFonts w:ascii="Garamond" w:eastAsia="Calibri" w:hAnsi="Garamond" w:cstheme="minorHAnsi"/>
          <w:sz w:val="22"/>
          <w:szCs w:val="22"/>
          <w:lang w:bidi="ar-SA"/>
        </w:rPr>
        <w:t>l</w:t>
      </w:r>
      <w:r w:rsidRPr="00E42FB7">
        <w:rPr>
          <w:rFonts w:ascii="Garamond" w:eastAsia="Calibri" w:hAnsi="Garamond" w:cstheme="minorHAnsi"/>
          <w:sz w:val="22"/>
          <w:szCs w:val="22"/>
          <w:lang w:bidi="ar-SA"/>
        </w:rPr>
        <w:t>.</w:t>
      </w:r>
      <w:r>
        <w:rPr>
          <w:rFonts w:ascii="Garamond" w:eastAsia="Calibri" w:hAnsi="Garamond" w:cstheme="minorHAnsi"/>
          <w:sz w:val="22"/>
          <w:szCs w:val="22"/>
          <w:lang w:bidi="ar-SA"/>
        </w:rPr>
        <w:t xml:space="preserve"> </w:t>
      </w:r>
      <w:r>
        <w:rPr>
          <w:rFonts w:ascii="Garamond" w:eastAsia="Calibri" w:hAnsi="Garamond" w:cstheme="minorHAnsi"/>
          <w:sz w:val="22"/>
          <w:szCs w:val="22"/>
          <w:lang w:bidi="ar-SA"/>
        </w:rPr>
        <w:tab/>
      </w:r>
      <w:r>
        <w:rPr>
          <w:rFonts w:ascii="Garamond" w:eastAsia="Calibri" w:hAnsi="Garamond" w:cstheme="minorHAnsi"/>
          <w:sz w:val="22"/>
          <w:szCs w:val="22"/>
          <w:lang w:bidi="ar-SA"/>
        </w:rPr>
        <w:tab/>
      </w:r>
      <w:r w:rsidRPr="00E42FB7">
        <w:rPr>
          <w:rFonts w:ascii="Garamond" w:eastAsia="Calibri" w:hAnsi="Garamond" w:cstheme="minorHAnsi"/>
          <w:sz w:val="22"/>
          <w:szCs w:val="22"/>
          <w:lang w:bidi="ar-SA"/>
        </w:rPr>
        <w:t>Coordinar con el área correspondiente, la presentación previa de los estudios técnicos que han de</w:t>
      </w:r>
      <w:r>
        <w:rPr>
          <w:rFonts w:ascii="Garamond" w:eastAsia="Calibri" w:hAnsi="Garamond" w:cstheme="minorHAnsi"/>
          <w:sz w:val="22"/>
          <w:szCs w:val="22"/>
          <w:lang w:bidi="ar-SA"/>
        </w:rPr>
        <w:t xml:space="preserve"> </w:t>
      </w:r>
      <w:r w:rsidRPr="00E42FB7">
        <w:rPr>
          <w:rFonts w:ascii="Garamond" w:eastAsia="Calibri" w:hAnsi="Garamond" w:cstheme="minorHAnsi"/>
          <w:sz w:val="22"/>
          <w:szCs w:val="22"/>
          <w:lang w:bidi="ar-SA"/>
        </w:rPr>
        <w:t>soportar las recomendaciones y decisiones del Comité.</w:t>
      </w:r>
    </w:p>
    <w:p w14:paraId="26F16100" w14:textId="77777777" w:rsidR="006C440D" w:rsidRPr="00E42FB7" w:rsidRDefault="006C440D" w:rsidP="006C440D">
      <w:pPr>
        <w:jc w:val="both"/>
        <w:rPr>
          <w:rFonts w:ascii="Garamond" w:eastAsia="Calibri" w:hAnsi="Garamond" w:cstheme="minorHAnsi"/>
          <w:sz w:val="22"/>
          <w:szCs w:val="22"/>
          <w:lang w:bidi="ar-SA"/>
        </w:rPr>
      </w:pPr>
    </w:p>
    <w:p w14:paraId="15231318" w14:textId="77777777" w:rsidR="006C440D" w:rsidRPr="00E42FB7" w:rsidRDefault="006C440D" w:rsidP="006C440D">
      <w:pPr>
        <w:jc w:val="both"/>
        <w:rPr>
          <w:rFonts w:ascii="Garamond" w:eastAsia="Calibri" w:hAnsi="Garamond" w:cstheme="minorHAnsi"/>
          <w:sz w:val="22"/>
          <w:szCs w:val="22"/>
          <w:lang w:bidi="ar-SA"/>
        </w:rPr>
      </w:pPr>
      <w:r>
        <w:rPr>
          <w:rFonts w:ascii="Garamond" w:hAnsi="Garamond" w:cstheme="minorHAnsi"/>
          <w:b/>
          <w:sz w:val="22"/>
          <w:szCs w:val="22"/>
          <w:lang w:val="es-ES"/>
        </w:rPr>
        <w:t>ARTÍCULO 9</w:t>
      </w:r>
      <w:r w:rsidRPr="00E42FB7">
        <w:rPr>
          <w:rFonts w:ascii="Garamond" w:hAnsi="Garamond" w:cstheme="minorHAnsi"/>
          <w:b/>
          <w:sz w:val="22"/>
          <w:szCs w:val="22"/>
          <w:lang w:val="es-ES"/>
        </w:rPr>
        <w:t>o.</w:t>
      </w:r>
      <w:r w:rsidRPr="00E42FB7">
        <w:rPr>
          <w:rFonts w:ascii="Garamond" w:hAnsi="Garamond" w:cstheme="minorHAnsi"/>
          <w:b/>
          <w:sz w:val="22"/>
          <w:szCs w:val="22"/>
        </w:rPr>
        <w:t xml:space="preserve"> </w:t>
      </w:r>
      <w:r w:rsidRPr="00E42FB7">
        <w:rPr>
          <w:rFonts w:ascii="Garamond" w:eastAsia="Calibri" w:hAnsi="Garamond" w:cstheme="minorHAnsi"/>
          <w:sz w:val="22"/>
          <w:szCs w:val="22"/>
          <w:lang w:bidi="ar-SA"/>
        </w:rPr>
        <w:t>La presente Resolución rige a partir de la fecha de su expedición.</w:t>
      </w:r>
    </w:p>
    <w:p w14:paraId="7DA04E3D" w14:textId="77777777" w:rsidR="006C440D" w:rsidRDefault="006C440D" w:rsidP="006C440D">
      <w:pPr>
        <w:rPr>
          <w:rFonts w:ascii="Garamond" w:hAnsi="Garamond" w:cstheme="minorHAnsi"/>
          <w:sz w:val="22"/>
          <w:szCs w:val="22"/>
        </w:rPr>
      </w:pPr>
    </w:p>
    <w:p w14:paraId="09E68827" w14:textId="77777777" w:rsidR="006C440D" w:rsidRPr="00E42FB7" w:rsidRDefault="006C440D" w:rsidP="006C440D">
      <w:pPr>
        <w:rPr>
          <w:rFonts w:ascii="Garamond" w:hAnsi="Garamond" w:cstheme="minorHAnsi"/>
          <w:sz w:val="22"/>
          <w:szCs w:val="22"/>
        </w:rPr>
      </w:pPr>
    </w:p>
    <w:p w14:paraId="6C01FBBC" w14:textId="77777777" w:rsidR="006C440D" w:rsidRPr="00E42FB7" w:rsidRDefault="006C440D" w:rsidP="006C440D">
      <w:pPr>
        <w:pStyle w:val="NormalWeb"/>
        <w:spacing w:before="0" w:after="0"/>
        <w:jc w:val="center"/>
        <w:rPr>
          <w:rFonts w:ascii="Garamond" w:hAnsi="Garamond" w:cstheme="minorHAnsi"/>
          <w:b/>
          <w:bCs/>
          <w:sz w:val="22"/>
          <w:szCs w:val="22"/>
        </w:rPr>
      </w:pPr>
      <w:r w:rsidRPr="00E42FB7">
        <w:rPr>
          <w:rFonts w:ascii="Garamond" w:hAnsi="Garamond" w:cstheme="minorHAnsi"/>
          <w:b/>
          <w:bCs/>
          <w:sz w:val="22"/>
          <w:szCs w:val="22"/>
        </w:rPr>
        <w:t>COMUNÍQUESE Y CÚMPLASE.</w:t>
      </w:r>
    </w:p>
    <w:p w14:paraId="232344A6" w14:textId="77777777" w:rsidR="006C440D" w:rsidRPr="00E42FB7" w:rsidRDefault="006C440D" w:rsidP="006C440D">
      <w:pPr>
        <w:rPr>
          <w:rFonts w:ascii="Garamond" w:hAnsi="Garamond" w:cstheme="minorHAnsi"/>
          <w:b/>
          <w:bCs/>
          <w:sz w:val="22"/>
          <w:szCs w:val="22"/>
        </w:rPr>
      </w:pPr>
    </w:p>
    <w:p w14:paraId="1B0D56C5" w14:textId="77777777" w:rsidR="006C440D" w:rsidRDefault="006C440D" w:rsidP="006C440D">
      <w:pPr>
        <w:pStyle w:val="NormalWeb"/>
        <w:spacing w:before="0" w:after="0"/>
        <w:jc w:val="both"/>
        <w:rPr>
          <w:rFonts w:ascii="Garamond" w:hAnsi="Garamond" w:cstheme="minorHAnsi"/>
          <w:bCs/>
          <w:sz w:val="22"/>
          <w:szCs w:val="22"/>
          <w:lang w:val="es-ES"/>
        </w:rPr>
      </w:pPr>
    </w:p>
    <w:p w14:paraId="69C67B76" w14:textId="02D0009E" w:rsidR="006C440D" w:rsidRPr="00E42FB7" w:rsidRDefault="006C440D" w:rsidP="006C440D">
      <w:pPr>
        <w:pStyle w:val="NormalWeb"/>
        <w:spacing w:before="0" w:after="0"/>
        <w:jc w:val="both"/>
        <w:rPr>
          <w:rFonts w:ascii="Garamond" w:hAnsi="Garamond" w:cstheme="minorHAnsi"/>
          <w:bCs/>
          <w:sz w:val="22"/>
          <w:szCs w:val="22"/>
          <w:lang w:val="es-ES"/>
        </w:rPr>
      </w:pPr>
      <w:r w:rsidRPr="00E42FB7">
        <w:rPr>
          <w:rFonts w:ascii="Garamond" w:hAnsi="Garamond" w:cstheme="minorHAnsi"/>
          <w:bCs/>
          <w:sz w:val="22"/>
          <w:szCs w:val="22"/>
          <w:lang w:val="es-ES"/>
        </w:rPr>
        <w:t>Dada en Bogotá, D.C., a los,</w:t>
      </w:r>
      <w:r w:rsidR="00853FC6">
        <w:rPr>
          <w:rFonts w:ascii="Garamond" w:hAnsi="Garamond" w:cstheme="minorHAnsi"/>
          <w:bCs/>
          <w:sz w:val="22"/>
          <w:szCs w:val="22"/>
          <w:lang w:val="es-ES"/>
        </w:rPr>
        <w:t xml:space="preserve"> </w:t>
      </w:r>
      <w:r w:rsidR="00086182">
        <w:rPr>
          <w:rFonts w:ascii="Garamond" w:hAnsi="Garamond" w:cstheme="minorHAnsi"/>
          <w:bCs/>
          <w:sz w:val="22"/>
          <w:szCs w:val="22"/>
          <w:lang w:val="es-ES"/>
        </w:rPr>
        <w:t xml:space="preserve">10 Días del mes de Diciembre del 2025. </w:t>
      </w:r>
    </w:p>
    <w:p w14:paraId="7E7B4B09" w14:textId="77777777" w:rsidR="006C440D" w:rsidRPr="00E42FB7" w:rsidRDefault="006C440D" w:rsidP="006C440D">
      <w:pPr>
        <w:pStyle w:val="NormalWeb"/>
        <w:spacing w:before="0" w:after="0"/>
        <w:jc w:val="both"/>
        <w:rPr>
          <w:rFonts w:ascii="Garamond" w:hAnsi="Garamond" w:cstheme="minorHAnsi"/>
          <w:b/>
          <w:bCs/>
          <w:sz w:val="22"/>
          <w:szCs w:val="22"/>
          <w:lang w:val="es-ES"/>
        </w:rPr>
      </w:pPr>
    </w:p>
    <w:p w14:paraId="5AFA8B0F" w14:textId="427C4EAD" w:rsidR="006C440D" w:rsidRDefault="006C440D" w:rsidP="006C440D">
      <w:pPr>
        <w:pStyle w:val="NormalWeb"/>
        <w:spacing w:before="0" w:after="0"/>
        <w:jc w:val="both"/>
        <w:rPr>
          <w:rFonts w:ascii="Garamond" w:hAnsi="Garamond" w:cstheme="minorHAnsi"/>
          <w:b/>
          <w:bCs/>
          <w:sz w:val="22"/>
          <w:szCs w:val="22"/>
          <w:lang w:val="es-ES"/>
        </w:rPr>
      </w:pPr>
    </w:p>
    <w:p w14:paraId="35E31CC3" w14:textId="77777777" w:rsidR="008054BD" w:rsidRPr="00E42FB7" w:rsidRDefault="008054BD" w:rsidP="006C440D">
      <w:pPr>
        <w:pStyle w:val="NormalWeb"/>
        <w:spacing w:before="0" w:after="0"/>
        <w:jc w:val="both"/>
        <w:rPr>
          <w:rFonts w:ascii="Garamond" w:hAnsi="Garamond" w:cstheme="minorHAnsi"/>
          <w:b/>
          <w:bCs/>
          <w:sz w:val="22"/>
          <w:szCs w:val="22"/>
          <w:lang w:val="es-ES"/>
        </w:rPr>
      </w:pPr>
    </w:p>
    <w:p w14:paraId="58B5A2C7" w14:textId="77777777" w:rsidR="006C440D" w:rsidRDefault="006C440D" w:rsidP="006C440D">
      <w:pPr>
        <w:pStyle w:val="NormalWeb"/>
        <w:spacing w:before="0" w:after="0"/>
        <w:jc w:val="both"/>
        <w:rPr>
          <w:rFonts w:ascii="Garamond" w:hAnsi="Garamond" w:cstheme="minorHAnsi"/>
          <w:b/>
          <w:bCs/>
          <w:sz w:val="22"/>
          <w:szCs w:val="22"/>
          <w:lang w:val="es-ES"/>
        </w:rPr>
      </w:pPr>
    </w:p>
    <w:p w14:paraId="4B328E73" w14:textId="77777777" w:rsidR="006C440D" w:rsidRPr="00E42FB7" w:rsidRDefault="006C440D" w:rsidP="006C440D">
      <w:pPr>
        <w:pStyle w:val="NormalWeb"/>
        <w:spacing w:before="0" w:after="0"/>
        <w:jc w:val="both"/>
        <w:rPr>
          <w:rFonts w:ascii="Garamond" w:hAnsi="Garamond" w:cstheme="minorHAnsi"/>
          <w:b/>
          <w:bCs/>
          <w:sz w:val="22"/>
          <w:szCs w:val="22"/>
          <w:lang w:val="es-ES"/>
        </w:rPr>
      </w:pPr>
    </w:p>
    <w:p w14:paraId="40F22E8E" w14:textId="77777777" w:rsidR="006E5C99" w:rsidRDefault="006E5C99" w:rsidP="00C13736">
      <w:pPr>
        <w:keepNext/>
        <w:widowControl/>
        <w:autoSpaceDN/>
        <w:spacing w:before="200" w:line="276" w:lineRule="auto"/>
        <w:jc w:val="center"/>
        <w:textAlignment w:val="auto"/>
        <w:outlineLvl w:val="1"/>
        <w:rPr>
          <w:rFonts w:ascii="Garamond" w:eastAsia="WenQuanYi Micro Hei" w:hAnsi="Garamond" w:cs="Arial"/>
          <w:b/>
          <w:bCs/>
          <w:sz w:val="22"/>
          <w:szCs w:val="22"/>
          <w:lang w:bidi="ar-SA"/>
        </w:rPr>
      </w:pPr>
    </w:p>
    <w:p w14:paraId="08021DB1" w14:textId="646B0FA5" w:rsidR="00C13736" w:rsidRPr="00FD585D" w:rsidRDefault="00C13736" w:rsidP="00163596">
      <w:pPr>
        <w:widowControl/>
        <w:suppressAutoHyphens w:val="0"/>
        <w:autoSpaceDN/>
        <w:textAlignment w:val="auto"/>
        <w:rPr>
          <w:rFonts w:ascii="Garamond" w:hAnsi="Garamond" w:cs="Arial"/>
          <w:sz w:val="18"/>
          <w:szCs w:val="18"/>
        </w:rPr>
      </w:pPr>
    </w:p>
    <w:p w14:paraId="43AF9C42" w14:textId="77777777" w:rsidR="00C13736" w:rsidRPr="00FD585D" w:rsidRDefault="00C13736" w:rsidP="00C13736">
      <w:pPr>
        <w:jc w:val="center"/>
        <w:rPr>
          <w:rFonts w:ascii="Garamond" w:hAnsi="Garamond" w:cs="Arial"/>
          <w:sz w:val="22"/>
          <w:szCs w:val="22"/>
          <w:lang w:val="pt-BR"/>
        </w:rPr>
      </w:pPr>
    </w:p>
    <w:p w14:paraId="430A5D3A" w14:textId="7C5E2AAD" w:rsidR="009307EF" w:rsidRDefault="00086182">
      <w:pPr>
        <w:pStyle w:val="NormalWeb"/>
        <w:spacing w:before="0" w:after="0"/>
        <w:rPr>
          <w:rFonts w:ascii="Garamond" w:hAnsi="Garamond" w:cs="Arial"/>
          <w:b/>
          <w:bCs/>
          <w:sz w:val="22"/>
          <w:szCs w:val="22"/>
        </w:rPr>
      </w:pPr>
      <w:r>
        <w:rPr>
          <w:rFonts w:ascii="Garamond" w:hAnsi="Garamond" w:cs="Arial"/>
          <w:b/>
          <w:bCs/>
          <w:sz w:val="22"/>
          <w:szCs w:val="22"/>
        </w:rPr>
        <w:t xml:space="preserve">Proyecto: </w:t>
      </w:r>
      <w:r w:rsidRPr="00086182">
        <w:rPr>
          <w:rFonts w:ascii="Garamond" w:hAnsi="Garamond" w:cs="Arial"/>
          <w:sz w:val="22"/>
          <w:szCs w:val="22"/>
        </w:rPr>
        <w:t>Ing, Jaisson Herney Palacios Gómez CPS-431-2025</w:t>
      </w:r>
    </w:p>
    <w:p w14:paraId="43981E31" w14:textId="02CEBF21" w:rsidR="00086182" w:rsidRPr="00FD585D" w:rsidRDefault="00086182">
      <w:pPr>
        <w:pStyle w:val="NormalWeb"/>
        <w:spacing w:before="0" w:after="0"/>
        <w:rPr>
          <w:rFonts w:ascii="Garamond" w:hAnsi="Garamond" w:cs="Arial"/>
          <w:b/>
          <w:bCs/>
          <w:sz w:val="22"/>
          <w:szCs w:val="22"/>
        </w:rPr>
      </w:pPr>
      <w:r>
        <w:rPr>
          <w:rFonts w:ascii="Garamond" w:hAnsi="Garamond" w:cs="Arial"/>
          <w:b/>
          <w:bCs/>
          <w:sz w:val="22"/>
          <w:szCs w:val="22"/>
        </w:rPr>
        <w:t>Reviso:</w:t>
      </w:r>
      <w:r w:rsidRPr="00086182">
        <w:rPr>
          <w:rFonts w:ascii="Garamond" w:hAnsi="Garamond" w:cs="Arial"/>
          <w:sz w:val="22"/>
          <w:szCs w:val="22"/>
        </w:rPr>
        <w:t xml:space="preserve"> Isis</w:t>
      </w:r>
    </w:p>
    <w:sectPr w:rsidR="00086182" w:rsidRPr="00FD585D" w:rsidSect="00047BA4">
      <w:headerReference w:type="even" r:id="rId15"/>
      <w:headerReference w:type="default" r:id="rId16"/>
      <w:footerReference w:type="even" r:id="rId17"/>
      <w:footerReference w:type="default" r:id="rId18"/>
      <w:headerReference w:type="first" r:id="rId19"/>
      <w:footerReference w:type="first" r:id="rId20"/>
      <w:pgSz w:w="12240" w:h="15840"/>
      <w:pgMar w:top="2122" w:right="1701" w:bottom="2694" w:left="1701" w:header="1134" w:footer="1540" w:gutter="0"/>
      <w:pgBorders>
        <w:top w:val="single" w:sz="4" w:space="11" w:color="000000"/>
        <w:left w:val="single" w:sz="4" w:space="31" w:color="000000"/>
        <w:bottom w:val="single" w:sz="4" w:space="12" w:color="000000"/>
        <w:right w:val="single" w:sz="4" w:space="31" w:color="000000"/>
      </w:pgBorders>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aisson Herney Palacios Gomez" w:date="2025-12-10T21:37:00Z" w:initials="JP">
    <w:p w14:paraId="625A1BE7" w14:textId="3F4FE1C8" w:rsidR="006608DB" w:rsidRDefault="006608DB">
      <w:pPr>
        <w:pStyle w:val="Textocomentario"/>
      </w:pPr>
      <w:r>
        <w:rPr>
          <w:rStyle w:val="Refdecomentario"/>
        </w:rPr>
        <w:annotationRef/>
      </w:r>
      <w:r w:rsidRPr="006608DB">
        <w:t>Revisar esta parte: el número de la resolución no puede ser 2022, ya que estamos en el año 2025. Por favor verificar.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25A1B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1CA4F66" w16cex:dateUtc="2025-12-11T0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5A1BE7" w16cid:durableId="31CA4F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36070" w14:textId="77777777" w:rsidR="003E6D15" w:rsidRDefault="003E6D15">
      <w:r>
        <w:separator/>
      </w:r>
    </w:p>
  </w:endnote>
  <w:endnote w:type="continuationSeparator" w:id="0">
    <w:p w14:paraId="1496A93B" w14:textId="77777777" w:rsidR="003E6D15" w:rsidRDefault="003E6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roid Sans">
    <w:altName w:val="Times New Roman"/>
    <w:charset w:val="00"/>
    <w:family w:val="swiss"/>
    <w:pitch w:val="variable"/>
  </w:font>
  <w:font w:name="Lohit Hindi">
    <w:altName w:val="Cambria"/>
    <w:charset w:val="00"/>
    <w:family w:val="auto"/>
    <w:pitch w:val="variable"/>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font>
  <w:font w:name="WenQuanYi Micro Hei">
    <w:charset w:val="00"/>
    <w:family w:val="modern"/>
    <w:pitch w:val="default"/>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Liberation Serif">
    <w:altName w:val="Times New Roman"/>
    <w:charset w:val="01"/>
    <w:family w:val="roman"/>
    <w:pitch w:val="variable"/>
  </w:font>
  <w:font w:name="Garamond">
    <w:altName w:val="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604BC" w14:textId="77777777" w:rsidR="006608DB" w:rsidRDefault="006608D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9A374" w14:textId="0BB8D428" w:rsidR="00BC040C" w:rsidRDefault="007E6B43">
    <w:pPr>
      <w:pStyle w:val="Piedepgina"/>
    </w:pPr>
    <w:r>
      <w:rPr>
        <w:noProof/>
      </w:rPr>
      <mc:AlternateContent>
        <mc:Choice Requires="wps">
          <w:drawing>
            <wp:anchor distT="0" distB="0" distL="114300" distR="114300" simplePos="0" relativeHeight="251679744" behindDoc="0" locked="0" layoutInCell="1" hidden="0" allowOverlap="1" wp14:anchorId="4CAFB149" wp14:editId="057A6B5F">
              <wp:simplePos x="0" y="0"/>
              <wp:positionH relativeFrom="column">
                <wp:posOffset>-207299</wp:posOffset>
              </wp:positionH>
              <wp:positionV relativeFrom="paragraph">
                <wp:posOffset>-568762</wp:posOffset>
              </wp:positionV>
              <wp:extent cx="1590675" cy="1187532"/>
              <wp:effectExtent l="0" t="0" r="9525" b="0"/>
              <wp:wrapNone/>
              <wp:docPr id="1"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0675" cy="1187532"/>
                      </a:xfrm>
                      <a:prstGeom prst="rect">
                        <a:avLst/>
                      </a:prstGeom>
                      <a:solidFill>
                        <a:srgbClr val="FFFFFF"/>
                      </a:solidFill>
                      <a:ln>
                        <a:noFill/>
                      </a:ln>
                    </wps:spPr>
                    <wps:txbx>
                      <w:txbxContent>
                        <w:p w14:paraId="041494E1" w14:textId="77777777" w:rsidR="00086182" w:rsidRPr="00086182" w:rsidRDefault="00086182" w:rsidP="00086182">
                          <w:pPr>
                            <w:rPr>
                              <w:rFonts w:ascii="Arial" w:hAnsi="Arial" w:cs="Arial"/>
                              <w:sz w:val="14"/>
                              <w:szCs w:val="14"/>
                              <w:lang w:val="es-MX"/>
                            </w:rPr>
                          </w:pPr>
                          <w:r w:rsidRPr="00086182">
                            <w:rPr>
                              <w:rFonts w:ascii="Arial" w:hAnsi="Arial" w:cs="Arial"/>
                              <w:sz w:val="14"/>
                              <w:szCs w:val="14"/>
                              <w:lang w:val="es-MX"/>
                            </w:rPr>
                            <w:t xml:space="preserve">Alcaldía local de Sumpaz </w:t>
                          </w:r>
                        </w:p>
                        <w:p w14:paraId="24A0356F" w14:textId="77777777" w:rsidR="00086182" w:rsidRPr="00086182" w:rsidRDefault="00086182" w:rsidP="00086182">
                          <w:pPr>
                            <w:rPr>
                              <w:rFonts w:ascii="Arial" w:hAnsi="Arial" w:cs="Arial"/>
                              <w:sz w:val="14"/>
                              <w:szCs w:val="14"/>
                              <w:lang w:val="es-MX"/>
                            </w:rPr>
                          </w:pPr>
                          <w:r w:rsidRPr="00086182">
                            <w:rPr>
                              <w:rFonts w:ascii="Arial" w:hAnsi="Arial" w:cs="Arial"/>
                              <w:sz w:val="14"/>
                              <w:szCs w:val="14"/>
                              <w:lang w:val="es-MX"/>
                            </w:rPr>
                            <w:t xml:space="preserve">Dirección: </w:t>
                          </w:r>
                          <w:r w:rsidRPr="00086182">
                            <w:rPr>
                              <w:rFonts w:ascii="Arial" w:hAnsi="Arial" w:cs="Arial"/>
                              <w:sz w:val="14"/>
                              <w:szCs w:val="14"/>
                            </w:rPr>
                            <w:t>Sede Casa de la Cultura en Betania</w:t>
                          </w:r>
                        </w:p>
                        <w:p w14:paraId="312EB7EB" w14:textId="77777777" w:rsidR="00086182" w:rsidRPr="00086182" w:rsidRDefault="00086182" w:rsidP="00086182">
                          <w:pPr>
                            <w:rPr>
                              <w:rFonts w:ascii="Arial" w:hAnsi="Arial" w:cs="Arial"/>
                              <w:sz w:val="14"/>
                              <w:szCs w:val="14"/>
                              <w:lang w:val="es-MX"/>
                            </w:rPr>
                          </w:pPr>
                          <w:r w:rsidRPr="00086182">
                            <w:rPr>
                              <w:rFonts w:ascii="Arial" w:hAnsi="Arial" w:cs="Arial"/>
                              <w:sz w:val="14"/>
                              <w:szCs w:val="14"/>
                              <w:lang w:val="es-MX"/>
                            </w:rPr>
                            <w:t xml:space="preserve">Código Postal: </w:t>
                          </w:r>
                          <w:r w:rsidRPr="00086182">
                            <w:rPr>
                              <w:rFonts w:ascii="Arial" w:hAnsi="Arial" w:cs="Arial"/>
                              <w:sz w:val="14"/>
                              <w:szCs w:val="14"/>
                            </w:rPr>
                            <w:t>Betania 112011 y San Juan 112031</w:t>
                          </w:r>
                        </w:p>
                        <w:p w14:paraId="68528EFB" w14:textId="77777777" w:rsidR="00086182" w:rsidRPr="00086182" w:rsidRDefault="00086182" w:rsidP="00086182">
                          <w:pPr>
                            <w:rPr>
                              <w:rFonts w:ascii="Arial" w:hAnsi="Arial" w:cs="Arial"/>
                              <w:sz w:val="14"/>
                              <w:szCs w:val="14"/>
                              <w:lang w:val="es-MX"/>
                            </w:rPr>
                          </w:pPr>
                          <w:r w:rsidRPr="00086182">
                            <w:rPr>
                              <w:rFonts w:ascii="Arial" w:hAnsi="Arial" w:cs="Arial"/>
                              <w:sz w:val="14"/>
                              <w:szCs w:val="14"/>
                              <w:lang w:val="es-MX"/>
                            </w:rPr>
                            <w:t xml:space="preserve">Tel: </w:t>
                          </w:r>
                          <w:r w:rsidRPr="00086182">
                            <w:rPr>
                              <w:rFonts w:ascii="Arial" w:hAnsi="Arial" w:cs="Arial"/>
                              <w:sz w:val="14"/>
                              <w:szCs w:val="14"/>
                            </w:rPr>
                            <w:t>(601) 338 70 00,313 4985170</w:t>
                          </w:r>
                        </w:p>
                        <w:p w14:paraId="796E0A1D" w14:textId="77777777" w:rsidR="007E6B43" w:rsidRPr="00086182" w:rsidRDefault="007E6B43" w:rsidP="007E6B43">
                          <w:pPr>
                            <w:rPr>
                              <w:rFonts w:ascii="Arial" w:hAnsi="Arial" w:cs="Arial"/>
                              <w:sz w:val="14"/>
                              <w:szCs w:val="14"/>
                              <w:lang w:val="es-MX"/>
                            </w:rPr>
                          </w:pPr>
                          <w:r w:rsidRPr="00086182">
                            <w:rPr>
                              <w:rFonts w:ascii="Arial" w:hAnsi="Arial" w:cs="Arial"/>
                              <w:sz w:val="14"/>
                              <w:szCs w:val="14"/>
                              <w:lang w:val="es-MX"/>
                            </w:rPr>
                            <w:t>www.gobiernobogota.gov.co</w:t>
                          </w:r>
                        </w:p>
                        <w:p w14:paraId="0D86E982" w14:textId="77777777" w:rsidR="007E6B43" w:rsidRDefault="007E6B43" w:rsidP="007E6B43">
                          <w:pPr>
                            <w:rPr>
                              <w:szCs w:val="16"/>
                            </w:rPr>
                          </w:pPr>
                        </w:p>
                      </w:txbxContent>
                    </wps:txbx>
                    <wps:bodyPr rot="0" vert="horz" wrap="square" lIns="92075" tIns="46355" rIns="92075" bIns="46355"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CAFB149" id="Rectángulo 1" o:spid="_x0000_s1026" style="position:absolute;margin-left:-16.3pt;margin-top:-44.8pt;width:125.25pt;height:9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" stroked="f">
              <v:textbox inset="7.25pt,3.65pt,7.25pt,3.65pt">
                <w:txbxContent>
                  <w:p w14:paraId="041494E1" w14:textId="77777777" w:rsidR="00086182" w:rsidRPr="00086182" w:rsidRDefault="00086182" w:rsidP="00086182">
                    <w:pPr>
                      <w:rPr>
                        <w:rFonts w:ascii="Arial" w:hAnsi="Arial" w:cs="Arial"/>
                        <w:sz w:val="14"/>
                        <w:szCs w:val="14"/>
                        <w:lang w:val="es-MX"/>
                      </w:rPr>
                    </w:pPr>
                    <w:r w:rsidRPr="00086182">
                      <w:rPr>
                        <w:rFonts w:ascii="Arial" w:hAnsi="Arial" w:cs="Arial"/>
                        <w:sz w:val="14"/>
                        <w:szCs w:val="14"/>
                        <w:lang w:val="es-MX"/>
                      </w:rPr>
                      <w:t xml:space="preserve">Alcaldía local de Sumpaz </w:t>
                    </w:r>
                  </w:p>
                  <w:p w14:paraId="24A0356F" w14:textId="77777777" w:rsidR="00086182" w:rsidRPr="00086182" w:rsidRDefault="00086182" w:rsidP="00086182">
                    <w:pPr>
                      <w:rPr>
                        <w:rFonts w:ascii="Arial" w:hAnsi="Arial" w:cs="Arial"/>
                        <w:sz w:val="14"/>
                        <w:szCs w:val="14"/>
                        <w:lang w:val="es-MX"/>
                      </w:rPr>
                    </w:pPr>
                    <w:r w:rsidRPr="00086182">
                      <w:rPr>
                        <w:rFonts w:ascii="Arial" w:hAnsi="Arial" w:cs="Arial"/>
                        <w:sz w:val="14"/>
                        <w:szCs w:val="14"/>
                        <w:lang w:val="es-MX"/>
                      </w:rPr>
                      <w:t xml:space="preserve">Dirección: </w:t>
                    </w:r>
                    <w:r w:rsidRPr="00086182">
                      <w:rPr>
                        <w:rFonts w:ascii="Arial" w:hAnsi="Arial" w:cs="Arial"/>
                        <w:sz w:val="14"/>
                        <w:szCs w:val="14"/>
                      </w:rPr>
                      <w:t>Sede Casa de la Cultura en Betania</w:t>
                    </w:r>
                  </w:p>
                  <w:p w14:paraId="312EB7EB" w14:textId="77777777" w:rsidR="00086182" w:rsidRPr="00086182" w:rsidRDefault="00086182" w:rsidP="00086182">
                    <w:pPr>
                      <w:rPr>
                        <w:rFonts w:ascii="Arial" w:hAnsi="Arial" w:cs="Arial"/>
                        <w:sz w:val="14"/>
                        <w:szCs w:val="14"/>
                        <w:lang w:val="es-MX"/>
                      </w:rPr>
                    </w:pPr>
                    <w:r w:rsidRPr="00086182">
                      <w:rPr>
                        <w:rFonts w:ascii="Arial" w:hAnsi="Arial" w:cs="Arial"/>
                        <w:sz w:val="14"/>
                        <w:szCs w:val="14"/>
                        <w:lang w:val="es-MX"/>
                      </w:rPr>
                      <w:t xml:space="preserve">Código Postal: </w:t>
                    </w:r>
                    <w:r w:rsidRPr="00086182">
                      <w:rPr>
                        <w:rFonts w:ascii="Arial" w:hAnsi="Arial" w:cs="Arial"/>
                        <w:sz w:val="14"/>
                        <w:szCs w:val="14"/>
                      </w:rPr>
                      <w:t>Betania 112011 y San Juan 112031</w:t>
                    </w:r>
                  </w:p>
                  <w:p w14:paraId="68528EFB" w14:textId="77777777" w:rsidR="00086182" w:rsidRPr="00086182" w:rsidRDefault="00086182" w:rsidP="00086182">
                    <w:pPr>
                      <w:rPr>
                        <w:rFonts w:ascii="Arial" w:hAnsi="Arial" w:cs="Arial"/>
                        <w:sz w:val="14"/>
                        <w:szCs w:val="14"/>
                        <w:lang w:val="es-MX"/>
                      </w:rPr>
                    </w:pPr>
                    <w:r w:rsidRPr="00086182">
                      <w:rPr>
                        <w:rFonts w:ascii="Arial" w:hAnsi="Arial" w:cs="Arial"/>
                        <w:sz w:val="14"/>
                        <w:szCs w:val="14"/>
                        <w:lang w:val="es-MX"/>
                      </w:rPr>
                      <w:t xml:space="preserve">Tel: </w:t>
                    </w:r>
                    <w:r w:rsidRPr="00086182">
                      <w:rPr>
                        <w:rFonts w:ascii="Arial" w:hAnsi="Arial" w:cs="Arial"/>
                        <w:sz w:val="14"/>
                        <w:szCs w:val="14"/>
                      </w:rPr>
                      <w:t>(601) 338 70 00,313 4985170</w:t>
                    </w:r>
                  </w:p>
                  <w:p w14:paraId="796E0A1D" w14:textId="77777777" w:rsidR="007E6B43" w:rsidRPr="00086182" w:rsidRDefault="007E6B43" w:rsidP="007E6B43">
                    <w:pPr>
                      <w:rPr>
                        <w:rFonts w:ascii="Arial" w:hAnsi="Arial" w:cs="Arial"/>
                        <w:sz w:val="14"/>
                        <w:szCs w:val="14"/>
                        <w:lang w:val="es-MX"/>
                      </w:rPr>
                    </w:pPr>
                    <w:r w:rsidRPr="00086182">
                      <w:rPr>
                        <w:rFonts w:ascii="Arial" w:hAnsi="Arial" w:cs="Arial"/>
                        <w:sz w:val="14"/>
                        <w:szCs w:val="14"/>
                        <w:lang w:val="es-MX"/>
                      </w:rPr>
                      <w:t>www.gobiernobogota.gov.co</w:t>
                    </w:r>
                  </w:p>
                  <w:p w14:paraId="0D86E982" w14:textId="77777777" w:rsidR="007E6B43" w:rsidRDefault="007E6B43" w:rsidP="007E6B43">
                    <w:pPr>
                      <w:rPr>
                        <w:szCs w:val="16"/>
                      </w:rPr>
                    </w:pPr>
                  </w:p>
                </w:txbxContent>
              </v:textbox>
            </v:rect>
          </w:pict>
        </mc:Fallback>
      </mc:AlternateContent>
    </w:r>
    <w:r w:rsidR="00047BA4">
      <w:rPr>
        <w:noProof/>
        <w:lang w:eastAsia="es-CO" w:bidi="ar-SA"/>
      </w:rPr>
      <mc:AlternateContent>
        <mc:Choice Requires="wps">
          <w:drawing>
            <wp:anchor distT="0" distB="0" distL="114300" distR="114300" simplePos="0" relativeHeight="251677696" behindDoc="0" locked="0" layoutInCell="1" allowOverlap="1" wp14:anchorId="09F93AC3" wp14:editId="31A3D106">
              <wp:simplePos x="0" y="0"/>
              <wp:positionH relativeFrom="column">
                <wp:posOffset>1504950</wp:posOffset>
              </wp:positionH>
              <wp:positionV relativeFrom="paragraph">
                <wp:posOffset>-533400</wp:posOffset>
              </wp:positionV>
              <wp:extent cx="0" cy="753745"/>
              <wp:effectExtent l="8890" t="5080" r="10160" b="12700"/>
              <wp:wrapNone/>
              <wp:docPr id="13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693049" id="_x0000_t32" coordsize="21600,21600" o:spt="32" o:oned="t" path="m,l21600,21600e" filled="f">
              <v:path arrowok="t" fillok="f" o:connecttype="none"/>
              <o:lock v:ext="edit" shapetype="t"/>
            </v:shapetype>
            <v:shape id="AutoShape 5" o:spid="_x0000_s1026" type="#_x0000_t32" style="position:absolute;margin-left:118.5pt;margin-top:-42pt;width:0;height:59.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" strokecolor="black [3213]"/>
          </w:pict>
        </mc:Fallback>
      </mc:AlternateContent>
    </w:r>
    <w:r w:rsidR="00047BA4">
      <w:rPr>
        <w:noProof/>
        <w:lang w:eastAsia="es-CO" w:bidi="ar-SA"/>
      </w:rPr>
      <w:drawing>
        <wp:anchor distT="0" distB="0" distL="0" distR="0" simplePos="0" relativeHeight="251675648" behindDoc="0" locked="0" layoutInCell="1" allowOverlap="1" wp14:anchorId="4DCDB03C" wp14:editId="66EEC649">
          <wp:simplePos x="0" y="0"/>
          <wp:positionH relativeFrom="margin">
            <wp:posOffset>5029200</wp:posOffset>
          </wp:positionH>
          <wp:positionV relativeFrom="paragraph">
            <wp:posOffset>-472921</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5BE74" w14:textId="25CF3149" w:rsidR="00BC040C" w:rsidRDefault="007E6B43">
    <w:pPr>
      <w:pStyle w:val="Piedepgina"/>
    </w:pPr>
    <w:r>
      <w:rPr>
        <w:noProof/>
      </w:rPr>
      <mc:AlternateContent>
        <mc:Choice Requires="wps">
          <w:drawing>
            <wp:anchor distT="0" distB="0" distL="114300" distR="114300" simplePos="0" relativeHeight="251681792" behindDoc="0" locked="0" layoutInCell="1" hidden="0" allowOverlap="1" wp14:anchorId="18A29410" wp14:editId="295382FF">
              <wp:simplePos x="0" y="0"/>
              <wp:positionH relativeFrom="column">
                <wp:posOffset>-390128</wp:posOffset>
              </wp:positionH>
              <wp:positionV relativeFrom="paragraph">
                <wp:posOffset>-354525</wp:posOffset>
              </wp:positionV>
              <wp:extent cx="1868069" cy="800100"/>
              <wp:effectExtent l="0" t="0" r="0" b="0"/>
              <wp:wrapNone/>
              <wp:docPr id="1456103622" name="Rectángulo 14561036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8069" cy="800100"/>
                      </a:xfrm>
                      <a:prstGeom prst="rect">
                        <a:avLst/>
                      </a:prstGeom>
                      <a:solidFill>
                        <a:srgbClr val="FFFFFF"/>
                      </a:solidFill>
                      <a:ln>
                        <a:noFill/>
                      </a:ln>
                    </wps:spPr>
                    <wps:txbx>
                      <w:txbxContent>
                        <w:p w14:paraId="4C3B60AB" w14:textId="01DF691A" w:rsidR="007E6B43" w:rsidRDefault="007E6B43" w:rsidP="007E6B43">
                          <w:pPr>
                            <w:rPr>
                              <w:rFonts w:ascii="Arial" w:hAnsi="Arial" w:cs="Arial"/>
                              <w:sz w:val="16"/>
                              <w:szCs w:val="16"/>
                              <w:lang w:val="es-MX"/>
                            </w:rPr>
                          </w:pPr>
                          <w:r>
                            <w:rPr>
                              <w:rFonts w:ascii="Arial" w:hAnsi="Arial" w:cs="Arial"/>
                              <w:sz w:val="16"/>
                              <w:szCs w:val="16"/>
                              <w:lang w:val="es-MX"/>
                            </w:rPr>
                            <w:t xml:space="preserve">Alcaldía local de </w:t>
                          </w:r>
                          <w:r w:rsidR="00FE4706">
                            <w:rPr>
                              <w:rFonts w:ascii="Arial" w:hAnsi="Arial" w:cs="Arial"/>
                              <w:sz w:val="16"/>
                              <w:szCs w:val="16"/>
                              <w:lang w:val="es-MX"/>
                            </w:rPr>
                            <w:t xml:space="preserve">Sumpaz </w:t>
                          </w:r>
                        </w:p>
                        <w:p w14:paraId="1CF86427" w14:textId="4603DD2F" w:rsidR="007E6B43" w:rsidRDefault="007E6B43" w:rsidP="007E6B43">
                          <w:pPr>
                            <w:rPr>
                              <w:rFonts w:ascii="Arial" w:hAnsi="Arial" w:cs="Arial"/>
                              <w:sz w:val="16"/>
                              <w:szCs w:val="16"/>
                              <w:lang w:val="es-MX"/>
                            </w:rPr>
                          </w:pPr>
                          <w:r>
                            <w:rPr>
                              <w:rFonts w:ascii="Arial" w:hAnsi="Arial" w:cs="Arial"/>
                              <w:sz w:val="16"/>
                              <w:szCs w:val="16"/>
                              <w:lang w:val="es-MX"/>
                            </w:rPr>
                            <w:t xml:space="preserve">Dirección: </w:t>
                          </w:r>
                          <w:r w:rsidR="00FE4706" w:rsidRPr="00FE4706">
                            <w:rPr>
                              <w:rFonts w:ascii="Arial" w:hAnsi="Arial" w:cs="Arial"/>
                              <w:sz w:val="16"/>
                              <w:szCs w:val="16"/>
                            </w:rPr>
                            <w:t>Sede Casa de la Cultura en Betania</w:t>
                          </w:r>
                        </w:p>
                        <w:p w14:paraId="0026F274" w14:textId="526AD78B" w:rsidR="007E6B43" w:rsidRDefault="007E6B43" w:rsidP="007E6B43">
                          <w:pPr>
                            <w:rPr>
                              <w:rFonts w:ascii="Arial" w:hAnsi="Arial" w:cs="Arial"/>
                              <w:sz w:val="16"/>
                              <w:szCs w:val="16"/>
                              <w:lang w:val="es-MX"/>
                            </w:rPr>
                          </w:pPr>
                          <w:r>
                            <w:rPr>
                              <w:rFonts w:ascii="Arial" w:hAnsi="Arial" w:cs="Arial"/>
                              <w:sz w:val="16"/>
                              <w:szCs w:val="16"/>
                              <w:lang w:val="es-MX"/>
                            </w:rPr>
                            <w:t xml:space="preserve">Código Postal: </w:t>
                          </w:r>
                          <w:r w:rsidR="00FE4706" w:rsidRPr="00FE4706">
                            <w:rPr>
                              <w:rFonts w:ascii="Arial" w:hAnsi="Arial" w:cs="Arial"/>
                              <w:sz w:val="16"/>
                              <w:szCs w:val="16"/>
                            </w:rPr>
                            <w:t>Betania 112011 y San Juan 112031</w:t>
                          </w:r>
                        </w:p>
                        <w:p w14:paraId="71300E26" w14:textId="033FC0CF" w:rsidR="007E6B43" w:rsidRDefault="007E6B43" w:rsidP="007E6B43">
                          <w:pPr>
                            <w:rPr>
                              <w:rFonts w:ascii="Arial" w:hAnsi="Arial" w:cs="Arial"/>
                              <w:sz w:val="16"/>
                              <w:szCs w:val="16"/>
                              <w:lang w:val="es-MX"/>
                            </w:rPr>
                          </w:pPr>
                          <w:r>
                            <w:rPr>
                              <w:rFonts w:ascii="Arial" w:hAnsi="Arial" w:cs="Arial"/>
                              <w:sz w:val="16"/>
                              <w:szCs w:val="16"/>
                              <w:lang w:val="es-MX"/>
                            </w:rPr>
                            <w:t xml:space="preserve">Tel: </w:t>
                          </w:r>
                          <w:r w:rsidR="00FE4706" w:rsidRPr="00FE4706">
                            <w:rPr>
                              <w:rFonts w:ascii="Arial" w:hAnsi="Arial" w:cs="Arial"/>
                              <w:sz w:val="16"/>
                              <w:szCs w:val="16"/>
                            </w:rPr>
                            <w:t>(601) 338 70 00,313 4985170</w:t>
                          </w:r>
                        </w:p>
                        <w:p w14:paraId="5B9BC8FB" w14:textId="77777777" w:rsidR="007E6B43" w:rsidRDefault="007E6B43" w:rsidP="007E6B43">
                          <w:pPr>
                            <w:rPr>
                              <w:rFonts w:ascii="Arial" w:hAnsi="Arial" w:cs="Arial"/>
                              <w:sz w:val="16"/>
                              <w:szCs w:val="16"/>
                              <w:lang w:val="es-MX"/>
                            </w:rPr>
                          </w:pPr>
                          <w:r>
                            <w:rPr>
                              <w:rFonts w:ascii="Arial" w:hAnsi="Arial" w:cs="Arial"/>
                              <w:sz w:val="16"/>
                              <w:szCs w:val="16"/>
                              <w:lang w:val="es-MX"/>
                            </w:rPr>
                            <w:t>Información Línea 195</w:t>
                          </w:r>
                        </w:p>
                        <w:p w14:paraId="027A331C" w14:textId="77777777" w:rsidR="007E6B43" w:rsidRDefault="007E6B43" w:rsidP="007E6B43">
                          <w:pPr>
                            <w:rPr>
                              <w:rFonts w:ascii="Arial" w:hAnsi="Arial" w:cs="Arial"/>
                              <w:sz w:val="16"/>
                              <w:szCs w:val="16"/>
                              <w:lang w:val="es-MX"/>
                            </w:rPr>
                          </w:pPr>
                          <w:r>
                            <w:rPr>
                              <w:rFonts w:ascii="Arial" w:hAnsi="Arial" w:cs="Arial"/>
                              <w:sz w:val="16"/>
                              <w:szCs w:val="16"/>
                              <w:lang w:val="es-MX"/>
                            </w:rPr>
                            <w:t>www.gobiernobogota.gov.co</w:t>
                          </w:r>
                        </w:p>
                        <w:p w14:paraId="25075832" w14:textId="77777777" w:rsidR="007E6B43" w:rsidRDefault="007E6B43" w:rsidP="007E6B43">
                          <w:pPr>
                            <w:rPr>
                              <w:szCs w:val="16"/>
                            </w:rPr>
                          </w:pPr>
                        </w:p>
                      </w:txbxContent>
                    </wps:txbx>
                    <wps:bodyPr rot="0" vert="horz" wrap="square" lIns="92075" tIns="46355" rIns="92075" bIns="46355" anchor="t" anchorCtr="0" upright="1">
                      <a:noAutofit/>
                    </wps:bodyPr>
                  </wps:wsp>
                </a:graphicData>
              </a:graphic>
              <wp14:sizeRelH relativeFrom="margin">
                <wp14:pctWidth>0</wp14:pctWidth>
              </wp14:sizeRelH>
            </wp:anchor>
          </w:drawing>
        </mc:Choice>
        <mc:Fallback>
          <w:pict>
            <v:rect w14:anchorId="18A29410" id="Rectángulo 1456103622" o:spid="_x0000_s1027" style="position:absolute;margin-left:-30.7pt;margin-top:-27.9pt;width:147.1pt;height:63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" stroked="f">
              <v:textbox inset="7.25pt,3.65pt,7.25pt,3.65pt">
                <w:txbxContent>
                  <w:p w14:paraId="4C3B60AB" w14:textId="01DF691A" w:rsidR="007E6B43" w:rsidRDefault="007E6B43" w:rsidP="007E6B43">
                    <w:pPr>
                      <w:rPr>
                        <w:rFonts w:ascii="Arial" w:hAnsi="Arial" w:cs="Arial"/>
                        <w:sz w:val="16"/>
                        <w:szCs w:val="16"/>
                        <w:lang w:val="es-MX"/>
                      </w:rPr>
                    </w:pPr>
                    <w:r>
                      <w:rPr>
                        <w:rFonts w:ascii="Arial" w:hAnsi="Arial" w:cs="Arial"/>
                        <w:sz w:val="16"/>
                        <w:szCs w:val="16"/>
                        <w:lang w:val="es-MX"/>
                      </w:rPr>
                      <w:t xml:space="preserve">Alcaldía local de </w:t>
                    </w:r>
                    <w:r w:rsidR="00FE4706">
                      <w:rPr>
                        <w:rFonts w:ascii="Arial" w:hAnsi="Arial" w:cs="Arial"/>
                        <w:sz w:val="16"/>
                        <w:szCs w:val="16"/>
                        <w:lang w:val="es-MX"/>
                      </w:rPr>
                      <w:t xml:space="preserve">Sumpaz </w:t>
                    </w:r>
                  </w:p>
                  <w:p w14:paraId="1CF86427" w14:textId="4603DD2F" w:rsidR="007E6B43" w:rsidRDefault="007E6B43" w:rsidP="007E6B43">
                    <w:pPr>
                      <w:rPr>
                        <w:rFonts w:ascii="Arial" w:hAnsi="Arial" w:cs="Arial"/>
                        <w:sz w:val="16"/>
                        <w:szCs w:val="16"/>
                        <w:lang w:val="es-MX"/>
                      </w:rPr>
                    </w:pPr>
                    <w:r>
                      <w:rPr>
                        <w:rFonts w:ascii="Arial" w:hAnsi="Arial" w:cs="Arial"/>
                        <w:sz w:val="16"/>
                        <w:szCs w:val="16"/>
                        <w:lang w:val="es-MX"/>
                      </w:rPr>
                      <w:t xml:space="preserve">Dirección: </w:t>
                    </w:r>
                    <w:r w:rsidR="00FE4706" w:rsidRPr="00FE4706">
                      <w:rPr>
                        <w:rFonts w:ascii="Arial" w:hAnsi="Arial" w:cs="Arial"/>
                        <w:sz w:val="16"/>
                        <w:szCs w:val="16"/>
                      </w:rPr>
                      <w:t>Sede Casa de la Cultura en Betania</w:t>
                    </w:r>
                  </w:p>
                  <w:p w14:paraId="0026F274" w14:textId="526AD78B" w:rsidR="007E6B43" w:rsidRDefault="007E6B43" w:rsidP="007E6B43">
                    <w:pPr>
                      <w:rPr>
                        <w:rFonts w:ascii="Arial" w:hAnsi="Arial" w:cs="Arial"/>
                        <w:sz w:val="16"/>
                        <w:szCs w:val="16"/>
                        <w:lang w:val="es-MX"/>
                      </w:rPr>
                    </w:pPr>
                    <w:r>
                      <w:rPr>
                        <w:rFonts w:ascii="Arial" w:hAnsi="Arial" w:cs="Arial"/>
                        <w:sz w:val="16"/>
                        <w:szCs w:val="16"/>
                        <w:lang w:val="es-MX"/>
                      </w:rPr>
                      <w:t xml:space="preserve">Código Postal: </w:t>
                    </w:r>
                    <w:r w:rsidR="00FE4706" w:rsidRPr="00FE4706">
                      <w:rPr>
                        <w:rFonts w:ascii="Arial" w:hAnsi="Arial" w:cs="Arial"/>
                        <w:sz w:val="16"/>
                        <w:szCs w:val="16"/>
                      </w:rPr>
                      <w:t>Betania 112011 y San Juan 112031</w:t>
                    </w:r>
                  </w:p>
                  <w:p w14:paraId="71300E26" w14:textId="033FC0CF" w:rsidR="007E6B43" w:rsidRDefault="007E6B43" w:rsidP="007E6B43">
                    <w:pPr>
                      <w:rPr>
                        <w:rFonts w:ascii="Arial" w:hAnsi="Arial" w:cs="Arial"/>
                        <w:sz w:val="16"/>
                        <w:szCs w:val="16"/>
                        <w:lang w:val="es-MX"/>
                      </w:rPr>
                    </w:pPr>
                    <w:r>
                      <w:rPr>
                        <w:rFonts w:ascii="Arial" w:hAnsi="Arial" w:cs="Arial"/>
                        <w:sz w:val="16"/>
                        <w:szCs w:val="16"/>
                        <w:lang w:val="es-MX"/>
                      </w:rPr>
                      <w:t xml:space="preserve">Tel: </w:t>
                    </w:r>
                    <w:r w:rsidR="00FE4706" w:rsidRPr="00FE4706">
                      <w:rPr>
                        <w:rFonts w:ascii="Arial" w:hAnsi="Arial" w:cs="Arial"/>
                        <w:sz w:val="16"/>
                        <w:szCs w:val="16"/>
                      </w:rPr>
                      <w:t>(601) 338 70 00,313 4985170</w:t>
                    </w:r>
                  </w:p>
                  <w:p w14:paraId="5B9BC8FB" w14:textId="77777777" w:rsidR="007E6B43" w:rsidRDefault="007E6B43" w:rsidP="007E6B43">
                    <w:pPr>
                      <w:rPr>
                        <w:rFonts w:ascii="Arial" w:hAnsi="Arial" w:cs="Arial"/>
                        <w:sz w:val="16"/>
                        <w:szCs w:val="16"/>
                        <w:lang w:val="es-MX"/>
                      </w:rPr>
                    </w:pPr>
                    <w:r>
                      <w:rPr>
                        <w:rFonts w:ascii="Arial" w:hAnsi="Arial" w:cs="Arial"/>
                        <w:sz w:val="16"/>
                        <w:szCs w:val="16"/>
                        <w:lang w:val="es-MX"/>
                      </w:rPr>
                      <w:t>Información Línea 195</w:t>
                    </w:r>
                  </w:p>
                  <w:p w14:paraId="027A331C" w14:textId="77777777" w:rsidR="007E6B43" w:rsidRDefault="007E6B43" w:rsidP="007E6B43">
                    <w:pPr>
                      <w:rPr>
                        <w:rFonts w:ascii="Arial" w:hAnsi="Arial" w:cs="Arial"/>
                        <w:sz w:val="16"/>
                        <w:szCs w:val="16"/>
                        <w:lang w:val="es-MX"/>
                      </w:rPr>
                    </w:pPr>
                    <w:r>
                      <w:rPr>
                        <w:rFonts w:ascii="Arial" w:hAnsi="Arial" w:cs="Arial"/>
                        <w:sz w:val="16"/>
                        <w:szCs w:val="16"/>
                        <w:lang w:val="es-MX"/>
                      </w:rPr>
                      <w:t>www.gobiernobogota.gov.co</w:t>
                    </w:r>
                  </w:p>
                  <w:p w14:paraId="25075832" w14:textId="77777777" w:rsidR="007E6B43" w:rsidRDefault="007E6B43" w:rsidP="007E6B43">
                    <w:pPr>
                      <w:rPr>
                        <w:szCs w:val="16"/>
                      </w:rPr>
                    </w:pPr>
                  </w:p>
                </w:txbxContent>
              </v:textbox>
            </v:rect>
          </w:pict>
        </mc:Fallback>
      </mc:AlternateContent>
    </w:r>
    <w:r w:rsidR="00047BA4">
      <w:rPr>
        <w:noProof/>
        <w:lang w:eastAsia="es-CO" w:bidi="ar-SA"/>
      </w:rPr>
      <w:drawing>
        <wp:anchor distT="0" distB="0" distL="0" distR="0" simplePos="0" relativeHeight="251673600" behindDoc="0" locked="0" layoutInCell="1" allowOverlap="1" wp14:anchorId="27288988" wp14:editId="0D576A51">
          <wp:simplePos x="0" y="0"/>
          <wp:positionH relativeFrom="margin">
            <wp:posOffset>5057775</wp:posOffset>
          </wp:positionH>
          <wp:positionV relativeFrom="paragraph">
            <wp:posOffset>-288136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136"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B212E5">
      <w:rPr>
        <w:noProof/>
        <w:lang w:eastAsia="es-CO" w:bidi="ar-SA"/>
      </w:rPr>
      <mc:AlternateContent>
        <mc:Choice Requires="wps">
          <w:drawing>
            <wp:anchor distT="0" distB="0" distL="114300" distR="114300" simplePos="0" relativeHeight="251666432" behindDoc="0" locked="0" layoutInCell="1" allowOverlap="1" wp14:anchorId="7E7344FE" wp14:editId="3F194258">
              <wp:simplePos x="0" y="0"/>
              <wp:positionH relativeFrom="column">
                <wp:posOffset>1529718</wp:posOffset>
              </wp:positionH>
              <wp:positionV relativeFrom="paragraph">
                <wp:posOffset>-184781</wp:posOffset>
              </wp:positionV>
              <wp:extent cx="0" cy="628649"/>
              <wp:effectExtent l="0" t="0" r="38100" b="19051"/>
              <wp:wrapNone/>
              <wp:docPr id="10" name="Conector recto de flecha 13"/>
              <wp:cNvGraphicFramePr/>
              <a:graphic xmlns:a="http://schemas.openxmlformats.org/drawingml/2006/main">
                <a:graphicData uri="http://schemas.microsoft.com/office/word/2010/wordprocessingShape">
                  <wps:wsp>
                    <wps:cNvCnPr/>
                    <wps:spPr>
                      <a:xfrm>
                        <a:off x="0" y="0"/>
                        <a:ext cx="0" cy="628649"/>
                      </a:xfrm>
                      <a:prstGeom prst="straightConnector1">
                        <a:avLst/>
                      </a:prstGeom>
                      <a:noFill/>
                      <a:ln w="9528" cap="flat">
                        <a:solidFill>
                          <a:srgbClr val="000000"/>
                        </a:solidFill>
                        <a:prstDash val="solid"/>
                        <a:round/>
                      </a:ln>
                    </wps:spPr>
                    <wps:bodyPr/>
                  </wps:wsp>
                </a:graphicData>
              </a:graphic>
            </wp:anchor>
          </w:drawing>
        </mc:Choice>
        <mc:Fallback>
          <w:pict>
            <v:shapetype w14:anchorId="69F728BA" id="_x0000_t32" coordsize="21600,21600" o:spt="32" o:oned="t" path="m,l21600,21600e" filled="f">
              <v:path arrowok="t" fillok="f" o:connecttype="none"/>
              <o:lock v:ext="edit" shapetype="t"/>
            </v:shapetype>
            <v:shape id="Conector recto de flecha 13" o:spid="_x0000_s1026" type="#_x0000_t32" style="position:absolute;margin-left:120.45pt;margin-top:-14.55pt;width:0;height:49.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" strokeweight=".26467mm"/>
          </w:pict>
        </mc:Fallback>
      </mc:AlternateContent>
    </w:r>
  </w:p>
  <w:p w14:paraId="63B82FB2" w14:textId="77777777" w:rsidR="00BC040C" w:rsidRDefault="00BC040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75F2C" w14:textId="77777777" w:rsidR="003E6D15" w:rsidRDefault="003E6D15">
      <w:r>
        <w:rPr>
          <w:color w:val="000000"/>
        </w:rPr>
        <w:separator/>
      </w:r>
    </w:p>
  </w:footnote>
  <w:footnote w:type="continuationSeparator" w:id="0">
    <w:p w14:paraId="664B62F4" w14:textId="77777777" w:rsidR="003E6D15" w:rsidRDefault="003E6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AD757" w14:textId="77777777" w:rsidR="006608DB" w:rsidRDefault="006608D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F41F9" w14:textId="77777777" w:rsidR="00BC040C" w:rsidRDefault="00047BA4">
    <w:pPr>
      <w:pStyle w:val="Heading"/>
      <w:jc w:val="center"/>
    </w:pPr>
    <w:r>
      <w:rPr>
        <w:noProof/>
        <w:lang w:eastAsia="es-CO"/>
      </w:rPr>
      <w:drawing>
        <wp:anchor distT="0" distB="0" distL="114300" distR="114300" simplePos="0" relativeHeight="251671552" behindDoc="1" locked="0" layoutInCell="1" allowOverlap="1" wp14:anchorId="3D772C07" wp14:editId="1FE0E395">
          <wp:simplePos x="0" y="0"/>
          <wp:positionH relativeFrom="margin">
            <wp:posOffset>1600200</wp:posOffset>
          </wp:positionH>
          <wp:positionV relativeFrom="paragraph">
            <wp:posOffset>-133985</wp:posOffset>
          </wp:positionV>
          <wp:extent cx="2390775" cy="790575"/>
          <wp:effectExtent l="0" t="0" r="9525" b="9525"/>
          <wp:wrapTight wrapText="bothSides">
            <wp:wrapPolygon edited="0">
              <wp:start x="0" y="0"/>
              <wp:lineTo x="0" y="21340"/>
              <wp:lineTo x="21514" y="21340"/>
              <wp:lineTo x="21514" y="0"/>
              <wp:lineTo x="0" y="0"/>
            </wp:wrapPolygon>
          </wp:wrapTight>
          <wp:docPr id="133" name="Imagen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0302E9EB" w14:textId="77777777" w:rsidR="00BC040C" w:rsidRDefault="00BC040C">
    <w:pPr>
      <w:pStyle w:val="Heading"/>
      <w:jc w:val="center"/>
    </w:pPr>
  </w:p>
  <w:p w14:paraId="21D4849C" w14:textId="77777777" w:rsidR="00BC040C" w:rsidRDefault="00BC040C">
    <w:pPr>
      <w:pStyle w:val="Heading"/>
      <w:jc w:val="center"/>
    </w:pPr>
  </w:p>
  <w:p w14:paraId="70F01CE7" w14:textId="77777777" w:rsidR="00047BA4" w:rsidRDefault="00047BA4">
    <w:pPr>
      <w:pStyle w:val="Heading"/>
      <w:jc w:val="center"/>
    </w:pPr>
  </w:p>
  <w:p w14:paraId="4691BEA8" w14:textId="77777777" w:rsidR="00047BA4" w:rsidRDefault="00047BA4">
    <w:pPr>
      <w:pStyle w:val="Heading"/>
      <w:jc w:val="center"/>
    </w:pPr>
  </w:p>
  <w:p w14:paraId="604C0CDE" w14:textId="77777777" w:rsidR="00047BA4" w:rsidRDefault="00047BA4">
    <w:pPr>
      <w:pStyle w:val="Heading"/>
      <w:jc w:val="center"/>
    </w:pPr>
  </w:p>
  <w:p w14:paraId="609698AF" w14:textId="06510E2F" w:rsidR="00BC040C" w:rsidRPr="00047BA4" w:rsidRDefault="00B212E5" w:rsidP="00C4085B">
    <w:pPr>
      <w:pStyle w:val="Heading"/>
      <w:jc w:val="right"/>
      <w:rPr>
        <w:rFonts w:ascii="Garamond" w:hAnsi="Garamond"/>
      </w:rPr>
    </w:pPr>
    <w:r w:rsidRPr="00047BA4">
      <w:rPr>
        <w:rFonts w:ascii="Garamond" w:hAnsi="Garamond" w:cs="Arial"/>
        <w:b/>
        <w:sz w:val="24"/>
        <w:szCs w:val="24"/>
      </w:rPr>
      <w:t>Continuación Resolución Número</w:t>
    </w:r>
    <w:r w:rsidR="003823C0">
      <w:rPr>
        <w:rFonts w:ascii="Garamond" w:hAnsi="Garamond" w:cs="Arial"/>
        <w:b/>
        <w:sz w:val="24"/>
        <w:szCs w:val="24"/>
      </w:rPr>
      <w:t xml:space="preserve"> </w:t>
    </w:r>
    <w:r w:rsidR="00D94C0C">
      <w:rPr>
        <w:rFonts w:ascii="Garamond" w:hAnsi="Garamond" w:cs="Arial"/>
        <w:b/>
        <w:sz w:val="24"/>
        <w:szCs w:val="24"/>
      </w:rPr>
      <w:t>XXX</w:t>
    </w:r>
    <w:r w:rsidR="00D24128">
      <w:rPr>
        <w:rFonts w:ascii="Garamond" w:hAnsi="Garamond" w:cs="Arial"/>
        <w:b/>
        <w:sz w:val="24"/>
        <w:szCs w:val="24"/>
      </w:rPr>
      <w:t xml:space="preserve">    </w:t>
    </w:r>
    <w:r w:rsidR="00C4085B">
      <w:rPr>
        <w:rFonts w:ascii="Garamond" w:hAnsi="Garamond" w:cs="Arial"/>
        <w:b/>
        <w:sz w:val="24"/>
        <w:szCs w:val="24"/>
      </w:rPr>
      <w:t xml:space="preserve">               </w:t>
    </w:r>
    <w:r w:rsidRPr="00047BA4">
      <w:rPr>
        <w:rFonts w:ascii="Garamond" w:eastAsia="Arial" w:hAnsi="Garamond" w:cs="Times New Roman"/>
        <w:b/>
        <w:sz w:val="24"/>
        <w:szCs w:val="24"/>
        <w:lang w:eastAsia="es-CO"/>
      </w:rPr>
      <w:t xml:space="preserve">Página </w:t>
    </w:r>
    <w:r w:rsidRPr="00047BA4">
      <w:rPr>
        <w:rFonts w:ascii="Garamond" w:eastAsia="Arial" w:hAnsi="Garamond" w:cs="Times New Roman"/>
        <w:b/>
        <w:sz w:val="24"/>
        <w:szCs w:val="24"/>
        <w:lang w:eastAsia="es-CO"/>
      </w:rPr>
      <w:fldChar w:fldCharType="begin"/>
    </w:r>
    <w:r w:rsidRPr="00047BA4">
      <w:rPr>
        <w:rFonts w:ascii="Garamond" w:eastAsia="Arial" w:hAnsi="Garamond" w:cs="Times New Roman"/>
        <w:b/>
        <w:sz w:val="24"/>
        <w:szCs w:val="24"/>
        <w:lang w:eastAsia="es-CO"/>
      </w:rPr>
      <w:instrText xml:space="preserve"> PAGE \* ARABIC </w:instrText>
    </w:r>
    <w:r w:rsidRPr="00047BA4">
      <w:rPr>
        <w:rFonts w:ascii="Garamond" w:eastAsia="Arial" w:hAnsi="Garamond" w:cs="Times New Roman"/>
        <w:b/>
        <w:sz w:val="24"/>
        <w:szCs w:val="24"/>
        <w:lang w:eastAsia="es-CO"/>
      </w:rPr>
      <w:fldChar w:fldCharType="separate"/>
    </w:r>
    <w:r w:rsidR="000E0A46">
      <w:rPr>
        <w:rFonts w:ascii="Garamond" w:eastAsia="Arial" w:hAnsi="Garamond" w:cs="Times New Roman"/>
        <w:b/>
        <w:noProof/>
        <w:sz w:val="24"/>
        <w:szCs w:val="24"/>
        <w:lang w:eastAsia="es-CO"/>
      </w:rPr>
      <w:t>4</w:t>
    </w:r>
    <w:r w:rsidRPr="00047BA4">
      <w:rPr>
        <w:rFonts w:ascii="Garamond" w:eastAsia="Arial" w:hAnsi="Garamond" w:cs="Times New Roman"/>
        <w:b/>
        <w:sz w:val="24"/>
        <w:szCs w:val="24"/>
        <w:lang w:eastAsia="es-CO"/>
      </w:rPr>
      <w:fldChar w:fldCharType="end"/>
    </w:r>
    <w:r w:rsidRPr="00047BA4">
      <w:rPr>
        <w:rFonts w:ascii="Garamond" w:eastAsia="Arial" w:hAnsi="Garamond" w:cs="Times New Roman"/>
        <w:b/>
        <w:sz w:val="24"/>
        <w:szCs w:val="24"/>
        <w:lang w:val="es-ES" w:eastAsia="es-CO"/>
      </w:rPr>
      <w:t xml:space="preserve"> de </w:t>
    </w:r>
    <w:r w:rsidRPr="00047BA4">
      <w:rPr>
        <w:rFonts w:ascii="Garamond" w:eastAsia="Arial" w:hAnsi="Garamond" w:cs="Times New Roman"/>
        <w:b/>
        <w:sz w:val="24"/>
        <w:szCs w:val="24"/>
        <w:lang w:eastAsia="es-CO"/>
      </w:rPr>
      <w:fldChar w:fldCharType="begin"/>
    </w:r>
    <w:r w:rsidRPr="00047BA4">
      <w:rPr>
        <w:rFonts w:ascii="Garamond" w:eastAsia="Arial" w:hAnsi="Garamond" w:cs="Times New Roman"/>
        <w:b/>
        <w:sz w:val="24"/>
        <w:szCs w:val="24"/>
        <w:lang w:eastAsia="es-CO"/>
      </w:rPr>
      <w:instrText xml:space="preserve"> NUMPAGES \* ARABIC </w:instrText>
    </w:r>
    <w:r w:rsidRPr="00047BA4">
      <w:rPr>
        <w:rFonts w:ascii="Garamond" w:eastAsia="Arial" w:hAnsi="Garamond" w:cs="Times New Roman"/>
        <w:b/>
        <w:sz w:val="24"/>
        <w:szCs w:val="24"/>
        <w:lang w:eastAsia="es-CO"/>
      </w:rPr>
      <w:fldChar w:fldCharType="separate"/>
    </w:r>
    <w:r w:rsidR="000E0A46">
      <w:rPr>
        <w:rFonts w:ascii="Garamond" w:eastAsia="Arial" w:hAnsi="Garamond" w:cs="Times New Roman"/>
        <w:b/>
        <w:noProof/>
        <w:sz w:val="24"/>
        <w:szCs w:val="24"/>
        <w:lang w:eastAsia="es-CO"/>
      </w:rPr>
      <w:t>4</w:t>
    </w:r>
    <w:r w:rsidRPr="00047BA4">
      <w:rPr>
        <w:rFonts w:ascii="Garamond" w:eastAsia="Arial" w:hAnsi="Garamond" w:cs="Times New Roman"/>
        <w:b/>
        <w:sz w:val="24"/>
        <w:szCs w:val="24"/>
        <w:lang w:eastAsia="es-CO"/>
      </w:rPr>
      <w:fldChar w:fldCharType="end"/>
    </w:r>
  </w:p>
  <w:p w14:paraId="0C6C4AF8" w14:textId="73B20329" w:rsidR="00BC040C" w:rsidRPr="00DD497A" w:rsidRDefault="00DD497A" w:rsidP="00C4085B">
    <w:pPr>
      <w:pStyle w:val="Encabezado"/>
      <w:jc w:val="center"/>
      <w:rPr>
        <w:rFonts w:ascii="Garamond" w:hAnsi="Garamond"/>
        <w:color w:val="000000" w:themeColor="text1"/>
      </w:rPr>
    </w:pPr>
    <w:r w:rsidRPr="00DD497A">
      <w:rPr>
        <w:rFonts w:ascii="Garamond" w:hAnsi="Garamond"/>
        <w:color w:val="000000" w:themeColor="text1"/>
      </w:rPr>
      <w:t>(</w:t>
    </w:r>
    <w:r w:rsidR="00F42B5E">
      <w:rPr>
        <w:rFonts w:ascii="Garamond" w:hAnsi="Garamond"/>
        <w:color w:val="000000" w:themeColor="text1"/>
      </w:rPr>
      <w:t>XX</w:t>
    </w:r>
    <w:r w:rsidR="00C4085B" w:rsidRPr="00DD497A">
      <w:rPr>
        <w:rFonts w:ascii="Garamond" w:hAnsi="Garamond"/>
        <w:color w:val="000000" w:themeColor="text1"/>
      </w:rPr>
      <w:t xml:space="preserve"> </w:t>
    </w:r>
    <w:r w:rsidR="00D24128" w:rsidRPr="00DD497A">
      <w:rPr>
        <w:rFonts w:ascii="Garamond" w:hAnsi="Garamond"/>
        <w:color w:val="000000" w:themeColor="text1"/>
      </w:rPr>
      <w:t xml:space="preserve">de </w:t>
    </w:r>
    <w:r w:rsidR="00F42B5E">
      <w:rPr>
        <w:rFonts w:ascii="Garamond" w:hAnsi="Garamond"/>
        <w:color w:val="000000" w:themeColor="text1"/>
      </w:rPr>
      <w:t>XXXXXX</w:t>
    </w:r>
    <w:r w:rsidR="00DB55B5">
      <w:rPr>
        <w:rFonts w:ascii="Garamond" w:hAnsi="Garamond"/>
        <w:color w:val="000000" w:themeColor="text1"/>
      </w:rPr>
      <w:t xml:space="preserve"> </w:t>
    </w:r>
    <w:r w:rsidR="00D24128" w:rsidRPr="00DD497A">
      <w:rPr>
        <w:rFonts w:ascii="Garamond" w:hAnsi="Garamond"/>
        <w:color w:val="000000" w:themeColor="text1"/>
      </w:rPr>
      <w:t>de 202</w:t>
    </w:r>
    <w:r w:rsidR="006608DB">
      <w:rPr>
        <w:rFonts w:ascii="Garamond" w:hAnsi="Garamond"/>
        <w:color w:val="000000" w:themeColor="text1"/>
      </w:rPr>
      <w:t>5</w:t>
    </w:r>
    <w:r w:rsidR="00C4085B" w:rsidRPr="00DD497A">
      <w:rPr>
        <w:rFonts w:ascii="Garamond" w:hAnsi="Garamond"/>
        <w:color w:val="000000" w:themeColor="text1"/>
      </w:rPr>
      <w:t>)</w:t>
    </w:r>
  </w:p>
  <w:p w14:paraId="6E58C2C4" w14:textId="77777777" w:rsidR="009476E3" w:rsidRPr="00D94C0C" w:rsidRDefault="009476E3" w:rsidP="009476E3">
    <w:pPr>
      <w:pStyle w:val="Heading"/>
      <w:jc w:val="center"/>
      <w:rPr>
        <w:rFonts w:ascii="Garamond" w:hAnsi="Garamond" w:cs="Arial"/>
      </w:rPr>
    </w:pPr>
  </w:p>
  <w:p w14:paraId="5E34D1D6" w14:textId="057B62CF" w:rsidR="009476E3" w:rsidRPr="00D94C0C" w:rsidRDefault="009476E3" w:rsidP="009476E3">
    <w:pPr>
      <w:pStyle w:val="Heading"/>
      <w:spacing w:line="240" w:lineRule="auto"/>
      <w:jc w:val="center"/>
      <w:rPr>
        <w:rFonts w:ascii="Garamond" w:hAnsi="Garamond" w:cs="Arial"/>
        <w:lang w:val="es-MX"/>
      </w:rPr>
    </w:pPr>
    <w:r w:rsidRPr="00D94C0C">
      <w:rPr>
        <w:rFonts w:ascii="Garamond" w:eastAsia="Times New Roman" w:hAnsi="Garamond" w:cs="Arial"/>
        <w:bCs/>
        <w:lang w:val="es-ES"/>
      </w:rPr>
      <w:t xml:space="preserve">“Por medio de la cual se crea y se reglamenta el Comité </w:t>
    </w:r>
    <w:r>
      <w:t xml:space="preserve">de </w:t>
    </w:r>
    <w:r w:rsidRPr="007C34C1">
      <w:rPr>
        <w:rFonts w:ascii="Garamond" w:eastAsia="Times New Roman" w:hAnsi="Garamond" w:cs="Arial"/>
        <w:bCs/>
        <w:lang w:val="es-ES"/>
      </w:rPr>
      <w:t xml:space="preserve">Seguridad Vial </w:t>
    </w:r>
    <w:r w:rsidRPr="00D94C0C">
      <w:rPr>
        <w:rFonts w:ascii="Garamond" w:eastAsia="Times New Roman" w:hAnsi="Garamond" w:cs="Arial"/>
        <w:bCs/>
        <w:lang w:val="es-ES"/>
      </w:rPr>
      <w:t xml:space="preserve">del Fondo de Desarrollo Local de </w:t>
    </w:r>
    <w:r>
      <w:rPr>
        <w:rFonts w:ascii="Garamond" w:eastAsia="Times New Roman" w:hAnsi="Garamond" w:cs="Arial"/>
        <w:bCs/>
        <w:lang w:val="es-ES"/>
      </w:rPr>
      <w:t xml:space="preserve">San </w:t>
    </w:r>
    <w:r w:rsidR="00086182">
      <w:rPr>
        <w:rFonts w:ascii="Garamond" w:eastAsia="Times New Roman" w:hAnsi="Garamond" w:cs="Arial"/>
        <w:bCs/>
        <w:lang w:val="es-ES"/>
      </w:rPr>
      <w:t>Sumapaz</w:t>
    </w:r>
    <w:r w:rsidRPr="00D94C0C">
      <w:rPr>
        <w:rFonts w:ascii="Garamond" w:hAnsi="Garamond" w:cs="Arial"/>
        <w:bCs/>
      </w:rPr>
      <w:t>”</w:t>
    </w:r>
  </w:p>
  <w:p w14:paraId="2FAB6200" w14:textId="1BF8EF30" w:rsidR="00D94C0C" w:rsidRPr="00D94C0C" w:rsidRDefault="00D94C0C" w:rsidP="00D94C0C">
    <w:pPr>
      <w:pStyle w:val="Heading"/>
      <w:spacing w:line="240" w:lineRule="auto"/>
      <w:jc w:val="center"/>
      <w:rPr>
        <w:rFonts w:ascii="Garamond" w:hAnsi="Garamond" w:cs="Arial"/>
        <w:lang w:val="es-MX"/>
      </w:rPr>
    </w:pPr>
  </w:p>
  <w:p w14:paraId="2C16D425" w14:textId="77777777" w:rsidR="00C4085B" w:rsidRPr="00C13736" w:rsidRDefault="00C4085B" w:rsidP="00C13736">
    <w:pPr>
      <w:widowControl/>
      <w:tabs>
        <w:tab w:val="center" w:pos="4252"/>
        <w:tab w:val="right" w:pos="8504"/>
      </w:tabs>
      <w:suppressAutoHyphens w:val="0"/>
      <w:autoSpaceDN/>
      <w:ind w:left="426"/>
      <w:jc w:val="center"/>
      <w:textAlignment w:val="auto"/>
      <w:rPr>
        <w:rFonts w:ascii="Garamond" w:hAnsi="Garamond" w:cs="Arial"/>
        <w:sz w:val="22"/>
        <w:szCs w:val="22"/>
        <w:lang w:val="es-MX"/>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60CB2" w14:textId="4EAE2938" w:rsidR="00BC040C" w:rsidRPr="00C976DF" w:rsidRDefault="00047BA4" w:rsidP="00047BA4">
    <w:pPr>
      <w:pStyle w:val="Encabezado"/>
      <w:tabs>
        <w:tab w:val="left" w:pos="3810"/>
        <w:tab w:val="right" w:pos="8838"/>
      </w:tabs>
    </w:pPr>
    <w:r>
      <w:rPr>
        <w:noProof/>
        <w:lang w:eastAsia="es-CO" w:bidi="ar-SA"/>
      </w:rPr>
      <w:drawing>
        <wp:anchor distT="0" distB="0" distL="114300" distR="114300" simplePos="0" relativeHeight="251670016" behindDoc="1" locked="0" layoutInCell="1" allowOverlap="1" wp14:anchorId="58C9D635" wp14:editId="522B9B00">
          <wp:simplePos x="0" y="0"/>
          <wp:positionH relativeFrom="margin">
            <wp:posOffset>1533525</wp:posOffset>
          </wp:positionH>
          <wp:positionV relativeFrom="paragraph">
            <wp:posOffset>-133985</wp:posOffset>
          </wp:positionV>
          <wp:extent cx="2390775" cy="790575"/>
          <wp:effectExtent l="0" t="0" r="9525" b="9525"/>
          <wp:wrapTight wrapText="bothSides">
            <wp:wrapPolygon edited="0">
              <wp:start x="0" y="0"/>
              <wp:lineTo x="0" y="21340"/>
              <wp:lineTo x="21514" y="21340"/>
              <wp:lineTo x="21514" y="0"/>
              <wp:lineTo x="0" y="0"/>
            </wp:wrapPolygon>
          </wp:wrapTight>
          <wp:docPr id="135" name="Imagen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650778">
      <w:rPr>
        <w:color w:val="FFFFFF"/>
        <w:lang w:val="es-ES"/>
      </w:rPr>
      <w:t>116</w:t>
    </w:r>
    <w:r w:rsidRPr="00C976DF">
      <w:rPr>
        <w:lang w:val="es-ES"/>
      </w:rPr>
      <w:tab/>
    </w:r>
    <w:r w:rsidRPr="00C976DF">
      <w:rPr>
        <w:lang w:val="es-ES"/>
      </w:rPr>
      <w:tab/>
    </w:r>
    <w:r w:rsidRPr="00C976DF">
      <w:rPr>
        <w:lang w:val="es-ES"/>
      </w:rPr>
      <w:tab/>
    </w:r>
    <w:r w:rsidR="00B212E5" w:rsidRPr="00C976DF">
      <w:rPr>
        <w:lang w:val="es-ES"/>
      </w:rPr>
      <w:t xml:space="preserve">Página </w:t>
    </w:r>
    <w:r w:rsidR="00B212E5" w:rsidRPr="00C976DF">
      <w:rPr>
        <w:b/>
        <w:bCs/>
      </w:rPr>
      <w:fldChar w:fldCharType="begin"/>
    </w:r>
    <w:r w:rsidR="00B212E5" w:rsidRPr="00C976DF">
      <w:rPr>
        <w:b/>
        <w:bCs/>
      </w:rPr>
      <w:instrText xml:space="preserve"> PAGE </w:instrText>
    </w:r>
    <w:r w:rsidR="00B212E5" w:rsidRPr="00C976DF">
      <w:rPr>
        <w:b/>
        <w:bCs/>
      </w:rPr>
      <w:fldChar w:fldCharType="separate"/>
    </w:r>
    <w:r w:rsidR="000E0A46">
      <w:rPr>
        <w:b/>
        <w:bCs/>
        <w:noProof/>
      </w:rPr>
      <w:t>1</w:t>
    </w:r>
    <w:r w:rsidR="00B212E5" w:rsidRPr="00C976DF">
      <w:rPr>
        <w:b/>
        <w:bCs/>
      </w:rPr>
      <w:fldChar w:fldCharType="end"/>
    </w:r>
    <w:r w:rsidR="00B212E5" w:rsidRPr="00C976DF">
      <w:rPr>
        <w:lang w:val="es-ES"/>
      </w:rPr>
      <w:t xml:space="preserve"> de </w:t>
    </w:r>
    <w:r w:rsidR="00B212E5" w:rsidRPr="00C976DF">
      <w:rPr>
        <w:b/>
        <w:bCs/>
      </w:rPr>
      <w:fldChar w:fldCharType="begin"/>
    </w:r>
    <w:r w:rsidR="00B212E5" w:rsidRPr="00C976DF">
      <w:rPr>
        <w:b/>
        <w:bCs/>
      </w:rPr>
      <w:instrText xml:space="preserve"> NUMPAGES </w:instrText>
    </w:r>
    <w:r w:rsidR="00B212E5" w:rsidRPr="00C976DF">
      <w:rPr>
        <w:b/>
        <w:bCs/>
      </w:rPr>
      <w:fldChar w:fldCharType="separate"/>
    </w:r>
    <w:r w:rsidR="000E0A46">
      <w:rPr>
        <w:b/>
        <w:bCs/>
        <w:noProof/>
      </w:rPr>
      <w:t>4</w:t>
    </w:r>
    <w:r w:rsidR="00B212E5" w:rsidRPr="00C976DF">
      <w:rPr>
        <w:b/>
        <w:bCs/>
      </w:rPr>
      <w:fldChar w:fldCharType="end"/>
    </w:r>
  </w:p>
  <w:p w14:paraId="234204AC" w14:textId="77777777" w:rsidR="00BC040C" w:rsidRDefault="00BC040C">
    <w:pPr>
      <w:pStyle w:val="Heading"/>
      <w:jc w:val="center"/>
    </w:pPr>
  </w:p>
  <w:p w14:paraId="625FC146" w14:textId="521C7A64" w:rsidR="00BC040C" w:rsidRDefault="00B212E5">
    <w:pPr>
      <w:pStyle w:val="Heading"/>
      <w:jc w:val="center"/>
      <w:rPr>
        <w:rFonts w:ascii="Garamond" w:hAnsi="Garamond" w:cs="Arial"/>
        <w:b/>
        <w:sz w:val="24"/>
        <w:szCs w:val="24"/>
      </w:rPr>
    </w:pPr>
    <w:r w:rsidRPr="00047BA4">
      <w:rPr>
        <w:rFonts w:ascii="Garamond" w:hAnsi="Garamond" w:cs="Arial"/>
        <w:b/>
        <w:sz w:val="24"/>
        <w:szCs w:val="24"/>
      </w:rPr>
      <w:t xml:space="preserve">RESOLUCIÓN NÚMERO </w:t>
    </w:r>
  </w:p>
  <w:p w14:paraId="5A1428F5" w14:textId="1DCE83DA" w:rsidR="00C4085B" w:rsidRPr="00DB55B5" w:rsidRDefault="00C4085B">
    <w:pPr>
      <w:pStyle w:val="Heading"/>
      <w:jc w:val="center"/>
      <w:rPr>
        <w:rFonts w:ascii="Garamond" w:hAnsi="Garamond" w:cs="Arial"/>
        <w:b/>
        <w:color w:val="000000" w:themeColor="text1"/>
        <w:sz w:val="24"/>
        <w:szCs w:val="24"/>
      </w:rPr>
    </w:pPr>
    <w:r>
      <w:rPr>
        <w:rFonts w:ascii="Garamond" w:hAnsi="Garamond" w:cs="Arial"/>
        <w:b/>
        <w:sz w:val="24"/>
        <w:szCs w:val="24"/>
      </w:rPr>
      <w:t>(</w:t>
    </w:r>
    <w:r w:rsidR="00963302">
      <w:rPr>
        <w:rFonts w:ascii="Garamond" w:hAnsi="Garamond" w:cs="Arial"/>
        <w:b/>
        <w:sz w:val="24"/>
        <w:szCs w:val="24"/>
      </w:rPr>
      <w:t>XX</w:t>
    </w:r>
    <w:r w:rsidR="00D94C0C">
      <w:rPr>
        <w:rFonts w:ascii="Garamond" w:hAnsi="Garamond" w:cs="Arial"/>
        <w:b/>
        <w:sz w:val="24"/>
        <w:szCs w:val="24"/>
      </w:rPr>
      <w:t xml:space="preserve"> </w:t>
    </w:r>
    <w:r w:rsidR="00D24128" w:rsidRPr="00650778">
      <w:rPr>
        <w:rFonts w:ascii="Garamond" w:hAnsi="Garamond" w:cs="Arial"/>
        <w:b/>
        <w:color w:val="000000" w:themeColor="text1"/>
        <w:sz w:val="24"/>
        <w:szCs w:val="24"/>
      </w:rPr>
      <w:t xml:space="preserve">de </w:t>
    </w:r>
    <w:r w:rsidR="00963302">
      <w:rPr>
        <w:rFonts w:ascii="Garamond" w:hAnsi="Garamond" w:cs="Arial"/>
        <w:b/>
        <w:color w:val="000000" w:themeColor="text1"/>
        <w:sz w:val="24"/>
        <w:szCs w:val="24"/>
      </w:rPr>
      <w:t>XXXXXX</w:t>
    </w:r>
    <w:r w:rsidR="00D94C0C">
      <w:rPr>
        <w:rFonts w:ascii="Garamond" w:hAnsi="Garamond" w:cs="Arial"/>
        <w:b/>
        <w:color w:val="000000" w:themeColor="text1"/>
        <w:sz w:val="24"/>
        <w:szCs w:val="24"/>
      </w:rPr>
      <w:t xml:space="preserve"> </w:t>
    </w:r>
    <w:r w:rsidR="00D24128" w:rsidRPr="00650778">
      <w:rPr>
        <w:rFonts w:ascii="Garamond" w:hAnsi="Garamond" w:cs="Arial"/>
        <w:b/>
        <w:color w:val="000000" w:themeColor="text1"/>
        <w:sz w:val="24"/>
        <w:szCs w:val="24"/>
      </w:rPr>
      <w:t>de 202</w:t>
    </w:r>
    <w:r w:rsidR="00FE4706">
      <w:rPr>
        <w:rFonts w:ascii="Garamond" w:hAnsi="Garamond" w:cs="Arial"/>
        <w:b/>
        <w:color w:val="000000" w:themeColor="text1"/>
        <w:sz w:val="24"/>
        <w:szCs w:val="24"/>
      </w:rPr>
      <w:t>5</w:t>
    </w:r>
    <w:r>
      <w:rPr>
        <w:rFonts w:ascii="Garamond" w:hAnsi="Garamond" w:cs="Arial"/>
        <w:b/>
        <w:sz w:val="24"/>
        <w:szCs w:val="24"/>
      </w:rPr>
      <w:t>)</w:t>
    </w:r>
  </w:p>
  <w:p w14:paraId="0E868FC5" w14:textId="77777777" w:rsidR="00BC040C" w:rsidRPr="00D94C0C" w:rsidRDefault="00BC040C">
    <w:pPr>
      <w:pStyle w:val="Heading"/>
      <w:jc w:val="center"/>
      <w:rPr>
        <w:rFonts w:ascii="Garamond" w:hAnsi="Garamond" w:cs="Arial"/>
      </w:rPr>
    </w:pPr>
  </w:p>
  <w:p w14:paraId="26743DD8" w14:textId="0F281816" w:rsidR="00D94C0C" w:rsidRPr="00D94C0C" w:rsidRDefault="00D94C0C" w:rsidP="00D94C0C">
    <w:pPr>
      <w:pStyle w:val="Heading"/>
      <w:spacing w:line="240" w:lineRule="auto"/>
      <w:jc w:val="center"/>
      <w:rPr>
        <w:rFonts w:ascii="Garamond" w:hAnsi="Garamond" w:cs="Arial"/>
        <w:lang w:val="es-MX"/>
      </w:rPr>
    </w:pPr>
    <w:bookmarkStart w:id="1" w:name="_Hlk82520482"/>
    <w:r w:rsidRPr="00D94C0C">
      <w:rPr>
        <w:rFonts w:ascii="Garamond" w:eastAsia="Times New Roman" w:hAnsi="Garamond" w:cs="Arial"/>
        <w:bCs/>
        <w:lang w:val="es-ES"/>
      </w:rPr>
      <w:t xml:space="preserve">“Por medio de la cual se crea y se reglamenta el Comité </w:t>
    </w:r>
    <w:r w:rsidR="007C34C1">
      <w:t xml:space="preserve">de </w:t>
    </w:r>
    <w:r w:rsidR="007C34C1" w:rsidRPr="007C34C1">
      <w:rPr>
        <w:rFonts w:ascii="Garamond" w:eastAsia="Times New Roman" w:hAnsi="Garamond" w:cs="Arial"/>
        <w:bCs/>
        <w:lang w:val="es-ES"/>
      </w:rPr>
      <w:t xml:space="preserve">Seguridad Vial </w:t>
    </w:r>
    <w:r w:rsidRPr="00D94C0C">
      <w:rPr>
        <w:rFonts w:ascii="Garamond" w:eastAsia="Times New Roman" w:hAnsi="Garamond" w:cs="Arial"/>
        <w:bCs/>
        <w:lang w:val="es-ES"/>
      </w:rPr>
      <w:t xml:space="preserve">del Fondo de Desarrollo </w:t>
    </w:r>
    <w:r w:rsidR="00506930">
      <w:rPr>
        <w:rFonts w:ascii="Garamond" w:eastAsia="Times New Roman" w:hAnsi="Garamond" w:cs="Arial"/>
        <w:bCs/>
        <w:lang w:val="es-ES"/>
      </w:rPr>
      <w:t>Local</w:t>
    </w:r>
    <w:r w:rsidR="00FE4706">
      <w:rPr>
        <w:rFonts w:ascii="Garamond" w:eastAsia="Times New Roman" w:hAnsi="Garamond" w:cs="Arial"/>
        <w:bCs/>
        <w:lang w:val="es-ES"/>
      </w:rPr>
      <w:t xml:space="preserve"> de Sumapaz </w:t>
    </w:r>
  </w:p>
  <w:bookmarkEnd w:id="1"/>
  <w:p w14:paraId="30A995ED" w14:textId="77777777" w:rsidR="00BC040C" w:rsidRPr="00047BA4" w:rsidRDefault="00BC040C" w:rsidP="00D94C0C">
    <w:pPr>
      <w:widowControl/>
      <w:tabs>
        <w:tab w:val="center" w:pos="4252"/>
        <w:tab w:val="right" w:pos="8504"/>
      </w:tabs>
      <w:suppressAutoHyphens w:val="0"/>
      <w:autoSpaceDN/>
      <w:ind w:left="426"/>
      <w:jc w:val="center"/>
      <w:textAlignment w:val="auto"/>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F2203"/>
    <w:multiLevelType w:val="hybridMultilevel"/>
    <w:tmpl w:val="21C840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8007A36"/>
    <w:multiLevelType w:val="multilevel"/>
    <w:tmpl w:val="5B80D64A"/>
    <w:styleLink w:val="WW8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235C4828"/>
    <w:multiLevelType w:val="multilevel"/>
    <w:tmpl w:val="CEF4FC70"/>
    <w:styleLink w:val="WW8Num5"/>
    <w:lvl w:ilvl="0">
      <w:start w:val="1"/>
      <w:numFmt w:val="decimal"/>
      <w:lvlText w:val="%1."/>
      <w:lvlJc w:val="left"/>
      <w:rPr>
        <w:rFonts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261C3319"/>
    <w:multiLevelType w:val="multilevel"/>
    <w:tmpl w:val="2A0A4410"/>
    <w:styleLink w:val="WW8Num3"/>
    <w:lvl w:ilvl="0">
      <w:start w:val="1"/>
      <w:numFmt w:val="none"/>
      <w:lvlText w:val="%1"/>
      <w:lvlJc w:val="left"/>
      <w:rPr>
        <w:rFonts w:ascii="Arial" w:eastAsia="Times New Roman" w:hAnsi="Arial" w:cs="Arial"/>
        <w:i/>
        <w:sz w:val="20"/>
        <w:szCs w:val="20"/>
        <w:lang w:eastAsia="es-CO"/>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2ACF799F"/>
    <w:multiLevelType w:val="hybridMultilevel"/>
    <w:tmpl w:val="D5AE33AE"/>
    <w:lvl w:ilvl="0" w:tplc="F0E628A6">
      <w:numFmt w:val="bullet"/>
      <w:lvlText w:val="•"/>
      <w:lvlJc w:val="left"/>
      <w:pPr>
        <w:ind w:left="720" w:hanging="360"/>
      </w:pPr>
      <w:rPr>
        <w:rFonts w:ascii="Calibri" w:eastAsia="Droid Sans" w:hAnsi="Calibri" w:cstheme="minorHAns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E1200EC"/>
    <w:multiLevelType w:val="multilevel"/>
    <w:tmpl w:val="2826AFEA"/>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531B0560"/>
    <w:multiLevelType w:val="multilevel"/>
    <w:tmpl w:val="A90A68A6"/>
    <w:styleLink w:val="WW8Num4"/>
    <w:lvl w:ilvl="0">
      <w:numFmt w:val="bullet"/>
      <w:lvlText w:val=""/>
      <w:lvlJc w:val="left"/>
      <w:rPr>
        <w:rFonts w:ascii="Symbol" w:hAnsi="Symbol" w:cs="Symbol"/>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629B1DBD"/>
    <w:multiLevelType w:val="hybridMultilevel"/>
    <w:tmpl w:val="14E63E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D645D29"/>
    <w:multiLevelType w:val="multilevel"/>
    <w:tmpl w:val="92462074"/>
    <w:styleLink w:val="WWNum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15:restartNumberingAfterBreak="0">
    <w:nsid w:val="73986566"/>
    <w:multiLevelType w:val="multilevel"/>
    <w:tmpl w:val="72024CE2"/>
    <w:styleLink w:val="WW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num w:numId="1" w16cid:durableId="220484507">
    <w:abstractNumId w:val="5"/>
  </w:num>
  <w:num w:numId="2" w16cid:durableId="1340350931">
    <w:abstractNumId w:val="1"/>
  </w:num>
  <w:num w:numId="3" w16cid:durableId="1504273277">
    <w:abstractNumId w:val="3"/>
  </w:num>
  <w:num w:numId="4" w16cid:durableId="1787102">
    <w:abstractNumId w:val="6"/>
  </w:num>
  <w:num w:numId="5" w16cid:durableId="371540119">
    <w:abstractNumId w:val="2"/>
  </w:num>
  <w:num w:numId="6" w16cid:durableId="1105346104">
    <w:abstractNumId w:val="9"/>
  </w:num>
  <w:num w:numId="7" w16cid:durableId="394084933">
    <w:abstractNumId w:val="8"/>
  </w:num>
  <w:num w:numId="8" w16cid:durableId="1765571588">
    <w:abstractNumId w:val="0"/>
  </w:num>
  <w:num w:numId="9" w16cid:durableId="471019037">
    <w:abstractNumId w:val="4"/>
  </w:num>
  <w:num w:numId="10" w16cid:durableId="1947508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isson Herney Palacios Gomez">
    <w15:presenceInfo w15:providerId="Windows Live" w15:userId="56ec7881e820c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7EF"/>
    <w:rsid w:val="00005209"/>
    <w:rsid w:val="00010577"/>
    <w:rsid w:val="000343D9"/>
    <w:rsid w:val="00047BA4"/>
    <w:rsid w:val="00086182"/>
    <w:rsid w:val="0009033C"/>
    <w:rsid w:val="000C5D7A"/>
    <w:rsid w:val="000E0A46"/>
    <w:rsid w:val="000F4EBB"/>
    <w:rsid w:val="001548FF"/>
    <w:rsid w:val="00163596"/>
    <w:rsid w:val="0017537B"/>
    <w:rsid w:val="0017764A"/>
    <w:rsid w:val="001A22BC"/>
    <w:rsid w:val="001A4F7A"/>
    <w:rsid w:val="001C06E6"/>
    <w:rsid w:val="001D3DDA"/>
    <w:rsid w:val="00217445"/>
    <w:rsid w:val="00221E80"/>
    <w:rsid w:val="002428CF"/>
    <w:rsid w:val="002454BC"/>
    <w:rsid w:val="00253F81"/>
    <w:rsid w:val="00266C31"/>
    <w:rsid w:val="002924F9"/>
    <w:rsid w:val="002B1FD6"/>
    <w:rsid w:val="002B5765"/>
    <w:rsid w:val="00314A9C"/>
    <w:rsid w:val="00353941"/>
    <w:rsid w:val="00354260"/>
    <w:rsid w:val="003609C3"/>
    <w:rsid w:val="00361BC1"/>
    <w:rsid w:val="003823C0"/>
    <w:rsid w:val="003870FD"/>
    <w:rsid w:val="003E6D15"/>
    <w:rsid w:val="003F28AC"/>
    <w:rsid w:val="003F5FB9"/>
    <w:rsid w:val="00404EAD"/>
    <w:rsid w:val="004439C8"/>
    <w:rsid w:val="00465ACF"/>
    <w:rsid w:val="0047414C"/>
    <w:rsid w:val="00477674"/>
    <w:rsid w:val="004D768D"/>
    <w:rsid w:val="004F0876"/>
    <w:rsid w:val="005012CD"/>
    <w:rsid w:val="00506930"/>
    <w:rsid w:val="0052398D"/>
    <w:rsid w:val="00544415"/>
    <w:rsid w:val="00563BDA"/>
    <w:rsid w:val="005C020F"/>
    <w:rsid w:val="005D3F10"/>
    <w:rsid w:val="005E2BE7"/>
    <w:rsid w:val="005E6514"/>
    <w:rsid w:val="006038CE"/>
    <w:rsid w:val="006204BD"/>
    <w:rsid w:val="00623D5E"/>
    <w:rsid w:val="00650778"/>
    <w:rsid w:val="006601F6"/>
    <w:rsid w:val="006608DB"/>
    <w:rsid w:val="00663900"/>
    <w:rsid w:val="00663F15"/>
    <w:rsid w:val="006C440D"/>
    <w:rsid w:val="006E5C99"/>
    <w:rsid w:val="006F2C89"/>
    <w:rsid w:val="00711613"/>
    <w:rsid w:val="00752794"/>
    <w:rsid w:val="0076170B"/>
    <w:rsid w:val="00761885"/>
    <w:rsid w:val="0079144F"/>
    <w:rsid w:val="007C34C1"/>
    <w:rsid w:val="007E1875"/>
    <w:rsid w:val="007E6310"/>
    <w:rsid w:val="007E6B43"/>
    <w:rsid w:val="008054BD"/>
    <w:rsid w:val="0083491D"/>
    <w:rsid w:val="008535AC"/>
    <w:rsid w:val="00853FC6"/>
    <w:rsid w:val="008B0D83"/>
    <w:rsid w:val="008B46E0"/>
    <w:rsid w:val="008B4913"/>
    <w:rsid w:val="008E578E"/>
    <w:rsid w:val="008F2A18"/>
    <w:rsid w:val="00915B3F"/>
    <w:rsid w:val="009307EF"/>
    <w:rsid w:val="009476E3"/>
    <w:rsid w:val="00961F0D"/>
    <w:rsid w:val="00963302"/>
    <w:rsid w:val="00970DFC"/>
    <w:rsid w:val="009C707F"/>
    <w:rsid w:val="009E325B"/>
    <w:rsid w:val="009F36AA"/>
    <w:rsid w:val="009F78AB"/>
    <w:rsid w:val="00A13D90"/>
    <w:rsid w:val="00A22AC4"/>
    <w:rsid w:val="00A35622"/>
    <w:rsid w:val="00A37828"/>
    <w:rsid w:val="00A652AF"/>
    <w:rsid w:val="00A662DB"/>
    <w:rsid w:val="00A67BF9"/>
    <w:rsid w:val="00A71F7F"/>
    <w:rsid w:val="00A75634"/>
    <w:rsid w:val="00AA1DE0"/>
    <w:rsid w:val="00AA26EA"/>
    <w:rsid w:val="00AA4EC8"/>
    <w:rsid w:val="00AF027C"/>
    <w:rsid w:val="00AF50D9"/>
    <w:rsid w:val="00B1632D"/>
    <w:rsid w:val="00B212E5"/>
    <w:rsid w:val="00B40960"/>
    <w:rsid w:val="00B61E6E"/>
    <w:rsid w:val="00B66031"/>
    <w:rsid w:val="00B70F8F"/>
    <w:rsid w:val="00B8033E"/>
    <w:rsid w:val="00B860C7"/>
    <w:rsid w:val="00B9160B"/>
    <w:rsid w:val="00BA1B81"/>
    <w:rsid w:val="00BA7157"/>
    <w:rsid w:val="00BC040C"/>
    <w:rsid w:val="00BF4B2E"/>
    <w:rsid w:val="00C07B07"/>
    <w:rsid w:val="00C13736"/>
    <w:rsid w:val="00C14B3A"/>
    <w:rsid w:val="00C25823"/>
    <w:rsid w:val="00C4085B"/>
    <w:rsid w:val="00C94140"/>
    <w:rsid w:val="00C95F96"/>
    <w:rsid w:val="00C976DF"/>
    <w:rsid w:val="00CB4576"/>
    <w:rsid w:val="00CC369B"/>
    <w:rsid w:val="00CD1D38"/>
    <w:rsid w:val="00CD3AFD"/>
    <w:rsid w:val="00CD50E6"/>
    <w:rsid w:val="00D10C80"/>
    <w:rsid w:val="00D13171"/>
    <w:rsid w:val="00D1684B"/>
    <w:rsid w:val="00D24128"/>
    <w:rsid w:val="00D67FD2"/>
    <w:rsid w:val="00D86362"/>
    <w:rsid w:val="00D8669B"/>
    <w:rsid w:val="00D94C0C"/>
    <w:rsid w:val="00D97FC2"/>
    <w:rsid w:val="00DA7234"/>
    <w:rsid w:val="00DB296B"/>
    <w:rsid w:val="00DB55B5"/>
    <w:rsid w:val="00DD497A"/>
    <w:rsid w:val="00DE11CE"/>
    <w:rsid w:val="00E367B1"/>
    <w:rsid w:val="00E36C51"/>
    <w:rsid w:val="00E401DA"/>
    <w:rsid w:val="00E8396D"/>
    <w:rsid w:val="00E9117A"/>
    <w:rsid w:val="00E93775"/>
    <w:rsid w:val="00E95561"/>
    <w:rsid w:val="00EB3940"/>
    <w:rsid w:val="00EC416A"/>
    <w:rsid w:val="00ED3331"/>
    <w:rsid w:val="00EF3C28"/>
    <w:rsid w:val="00EF4F63"/>
    <w:rsid w:val="00F20002"/>
    <w:rsid w:val="00F35069"/>
    <w:rsid w:val="00F42B5E"/>
    <w:rsid w:val="00F630B0"/>
    <w:rsid w:val="00F7556F"/>
    <w:rsid w:val="00F75F0E"/>
    <w:rsid w:val="00F93898"/>
    <w:rsid w:val="00FA0BAA"/>
    <w:rsid w:val="00FA63F6"/>
    <w:rsid w:val="00FB289B"/>
    <w:rsid w:val="00FB54F4"/>
    <w:rsid w:val="00FD585D"/>
    <w:rsid w:val="00FE4706"/>
    <w:rsid w:val="00FE6DB0"/>
    <w:rsid w:val="00FF767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A3894"/>
  <w15:docId w15:val="{B1732E22-17A7-48F4-BAE3-043CAC577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roid Sans" w:hAnsi="Times New Roman" w:cs="Lohit Hindi"/>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widowControl w:val="0"/>
      <w:suppressAutoHyphens/>
    </w:pPr>
    <w:rPr>
      <w:kern w:val="3"/>
      <w:sz w:val="24"/>
      <w:szCs w:val="24"/>
      <w:lang w:val="es-CO" w:eastAsia="zh-CN" w:bidi="hi-IN"/>
    </w:rPr>
  </w:style>
  <w:style w:type="paragraph" w:styleId="Ttulo1">
    <w:name w:val="heading 1"/>
    <w:basedOn w:val="Normal"/>
    <w:next w:val="Normal"/>
    <w:pPr>
      <w:keepNext/>
      <w:keepLines/>
      <w:spacing w:before="240"/>
      <w:outlineLvl w:val="0"/>
    </w:pPr>
    <w:rPr>
      <w:rFonts w:ascii="Calibri Light" w:eastAsia="Times New Roman" w:hAnsi="Calibri Light" w:cs="Mangal"/>
      <w:color w:val="2F5496"/>
      <w:sz w:val="32"/>
      <w:szCs w:val="29"/>
    </w:rPr>
  </w:style>
  <w:style w:type="paragraph" w:styleId="Ttulo2">
    <w:name w:val="heading 2"/>
    <w:basedOn w:val="Encabezado2"/>
    <w:next w:val="Textbody"/>
    <w:pPr>
      <w:spacing w:before="200" w:after="0"/>
      <w:outlineLvl w:val="1"/>
    </w:pPr>
    <w:rPr>
      <w:b/>
      <w:bCs/>
      <w:sz w:val="32"/>
      <w:szCs w:val="32"/>
    </w:rPr>
  </w:style>
  <w:style w:type="paragraph" w:styleId="Ttulo3">
    <w:name w:val="heading 3"/>
    <w:basedOn w:val="Normal"/>
    <w:next w:val="Normal"/>
    <w:pPr>
      <w:keepNext/>
      <w:keepLines/>
      <w:spacing w:before="40"/>
      <w:outlineLvl w:val="2"/>
    </w:pPr>
    <w:rPr>
      <w:rFonts w:ascii="Calibri Light" w:eastAsia="Times New Roman" w:hAnsi="Calibri Light" w:cs="Mangal"/>
      <w:color w:val="1F3763"/>
      <w:szCs w:val="2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pPr>
      <w:suppressAutoHyphens/>
      <w:spacing w:after="200" w:line="276" w:lineRule="auto"/>
    </w:pPr>
    <w:rPr>
      <w:rFonts w:ascii="Calibri" w:hAnsi="Calibri" w:cs="Calibri"/>
      <w:kern w:val="3"/>
      <w:sz w:val="22"/>
      <w:szCs w:val="22"/>
      <w:lang w:val="es-CO" w:eastAsia="zh-CN"/>
    </w:rPr>
  </w:style>
  <w:style w:type="paragraph" w:customStyle="1" w:styleId="Heading">
    <w:name w:val="Heading"/>
    <w:basedOn w:val="Standard"/>
    <w:pPr>
      <w:tabs>
        <w:tab w:val="center" w:pos="4419"/>
        <w:tab w:val="right" w:pos="8838"/>
      </w:tabs>
      <w:spacing w:after="0" w:line="100" w:lineRule="atLeast"/>
    </w:pPr>
  </w:style>
  <w:style w:type="paragraph" w:customStyle="1" w:styleId="Textbody">
    <w:name w:val="Text body"/>
    <w:basedOn w:val="Standard"/>
    <w:pPr>
      <w:spacing w:after="120"/>
    </w:pPr>
  </w:style>
  <w:style w:type="paragraph" w:styleId="Lista">
    <w:name w:val="List"/>
    <w:basedOn w:val="Textbody"/>
    <w:rPr>
      <w:rFonts w:cs="Lohit Hindi"/>
    </w:rPr>
  </w:style>
  <w:style w:type="paragraph" w:styleId="Descripcin">
    <w:name w:val="caption"/>
    <w:basedOn w:val="Standard"/>
    <w:pPr>
      <w:suppressLineNumbers/>
      <w:spacing w:before="120" w:after="120"/>
    </w:pPr>
    <w:rPr>
      <w:rFonts w:cs="Lohit Hindi"/>
      <w:i/>
      <w:iCs/>
      <w:sz w:val="24"/>
      <w:szCs w:val="24"/>
    </w:rPr>
  </w:style>
  <w:style w:type="paragraph" w:customStyle="1" w:styleId="Index">
    <w:name w:val="Index"/>
    <w:basedOn w:val="Standard"/>
    <w:pPr>
      <w:suppressLineNumbers/>
    </w:pPr>
    <w:rPr>
      <w:rFonts w:cs="Lohit Hindi"/>
    </w:rPr>
  </w:style>
  <w:style w:type="paragraph" w:customStyle="1" w:styleId="Encabezado2">
    <w:name w:val="Encabezado2"/>
    <w:basedOn w:val="Standard"/>
    <w:next w:val="Textbody"/>
    <w:pPr>
      <w:keepNext/>
      <w:spacing w:before="240" w:after="120"/>
    </w:pPr>
    <w:rPr>
      <w:rFonts w:ascii="Liberation Sans" w:eastAsia="WenQuanYi Micro Hei" w:hAnsi="Liberation Sans" w:cs="Lohit Hindi"/>
      <w:sz w:val="28"/>
      <w:szCs w:val="28"/>
    </w:rPr>
  </w:style>
  <w:style w:type="paragraph" w:customStyle="1" w:styleId="Pie">
    <w:name w:val="Pie"/>
    <w:basedOn w:val="Standard"/>
    <w:pPr>
      <w:suppressLineNumbers/>
      <w:spacing w:before="120" w:after="120"/>
    </w:pPr>
    <w:rPr>
      <w:rFonts w:cs="Lohit Hindi"/>
      <w:i/>
      <w:iCs/>
      <w:sz w:val="24"/>
      <w:szCs w:val="24"/>
    </w:rPr>
  </w:style>
  <w:style w:type="paragraph" w:customStyle="1" w:styleId="Encabezado3">
    <w:name w:val="Encabezado3"/>
    <w:basedOn w:val="Standard"/>
    <w:next w:val="Textbody"/>
    <w:pPr>
      <w:keepNext/>
      <w:spacing w:before="240" w:after="120"/>
    </w:pPr>
    <w:rPr>
      <w:rFonts w:ascii="Arial" w:hAnsi="Arial" w:cs="Lohit Hindi"/>
      <w:sz w:val="28"/>
      <w:szCs w:val="28"/>
    </w:rPr>
  </w:style>
  <w:style w:type="paragraph" w:styleId="Textodeglobo">
    <w:name w:val="Balloon Text"/>
    <w:basedOn w:val="Standard"/>
    <w:pPr>
      <w:spacing w:after="0" w:line="100" w:lineRule="atLeast"/>
    </w:pPr>
    <w:rPr>
      <w:rFonts w:ascii="Tahoma" w:hAnsi="Tahoma" w:cs="Tahoma"/>
      <w:sz w:val="16"/>
      <w:szCs w:val="16"/>
    </w:rPr>
  </w:style>
  <w:style w:type="paragraph" w:customStyle="1" w:styleId="Piedepgina1">
    <w:name w:val="Pie de página1"/>
    <w:basedOn w:val="Standard"/>
    <w:pPr>
      <w:tabs>
        <w:tab w:val="center" w:pos="4419"/>
        <w:tab w:val="right" w:pos="8838"/>
      </w:tabs>
      <w:spacing w:after="0" w:line="100" w:lineRule="atLeast"/>
    </w:pPr>
  </w:style>
  <w:style w:type="paragraph" w:customStyle="1" w:styleId="Textoindependiente31">
    <w:name w:val="Texto independiente 31"/>
    <w:basedOn w:val="Standard"/>
    <w:pPr>
      <w:widowControl w:val="0"/>
      <w:jc w:val="both"/>
    </w:pPr>
    <w:rPr>
      <w:rFonts w:ascii="Arial" w:eastAsia="Lucida Sans Unicode" w:hAnsi="Arial" w:cs="Arial"/>
      <w:i/>
      <w:szCs w:val="24"/>
      <w:lang w:val="es-ES"/>
    </w:rPr>
  </w:style>
  <w:style w:type="paragraph" w:styleId="NormalWeb">
    <w:name w:val="Normal (Web)"/>
    <w:basedOn w:val="Standard"/>
    <w:pPr>
      <w:spacing w:before="280" w:after="280" w:line="240" w:lineRule="auto"/>
    </w:pPr>
    <w:rPr>
      <w:rFonts w:ascii="Times New Roman" w:eastAsia="Calibri" w:hAnsi="Times New Roman" w:cs="Times New Roman"/>
      <w:sz w:val="24"/>
      <w:szCs w:val="24"/>
    </w:rPr>
  </w:style>
  <w:style w:type="paragraph" w:customStyle="1" w:styleId="Default">
    <w:name w:val="Default"/>
    <w:pPr>
      <w:suppressAutoHyphens/>
      <w:autoSpaceDE w:val="0"/>
    </w:pPr>
    <w:rPr>
      <w:rFonts w:ascii="Arial" w:eastAsia="Times New Roman" w:hAnsi="Arial" w:cs="Arial"/>
      <w:color w:val="000000"/>
      <w:kern w:val="3"/>
      <w:sz w:val="24"/>
      <w:szCs w:val="24"/>
      <w:lang w:val="es-CO" w:eastAsia="zh-CN"/>
    </w:rPr>
  </w:style>
  <w:style w:type="paragraph" w:customStyle="1" w:styleId="Textbodyindent">
    <w:name w:val="Text body indent"/>
    <w:basedOn w:val="Standard"/>
    <w:pPr>
      <w:jc w:val="both"/>
    </w:pPr>
    <w:rPr>
      <w:i/>
      <w:sz w:val="28"/>
      <w:lang w:val="es-MX"/>
    </w:rPr>
  </w:style>
  <w:style w:type="paragraph" w:customStyle="1" w:styleId="Encabezado1">
    <w:name w:val="Encabezado1"/>
    <w:basedOn w:val="Standard"/>
    <w:pPr>
      <w:jc w:val="center"/>
    </w:pPr>
    <w:rPr>
      <w:i/>
      <w:sz w:val="28"/>
    </w:rPr>
  </w:style>
  <w:style w:type="paragraph" w:styleId="Sinespaciado">
    <w:name w:val="No Spacing"/>
    <w:uiPriority w:val="1"/>
    <w:qFormat/>
    <w:pPr>
      <w:suppressAutoHyphens/>
    </w:pPr>
    <w:rPr>
      <w:rFonts w:ascii="Liberation Serif" w:hAnsi="Liberation Serif"/>
      <w:kern w:val="3"/>
      <w:sz w:val="24"/>
      <w:szCs w:val="24"/>
      <w:lang w:val="es-CO" w:eastAsia="zh-CN" w:bidi="hi-IN"/>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Textoindependiente">
    <w:name w:val="Body Text"/>
    <w:basedOn w:val="Normal"/>
    <w:pPr>
      <w:widowControl/>
      <w:spacing w:after="120" w:line="276" w:lineRule="auto"/>
    </w:pPr>
    <w:rPr>
      <w:rFonts w:ascii="Calibri" w:hAnsi="Calibri" w:cs="Calibri"/>
      <w:sz w:val="22"/>
      <w:szCs w:val="22"/>
      <w:lang w:eastAsia="en-US" w:bidi="ar-SA"/>
    </w:rPr>
  </w:style>
  <w:style w:type="paragraph" w:styleId="Sangradetextonormal">
    <w:name w:val="Body Text Indent"/>
    <w:basedOn w:val="Normal"/>
    <w:pPr>
      <w:spacing w:after="120"/>
      <w:ind w:left="283"/>
    </w:pPr>
    <w:rPr>
      <w:rFonts w:cs="Mangal"/>
      <w:szCs w:val="21"/>
    </w:rPr>
  </w:style>
  <w:style w:type="paragraph" w:customStyle="1" w:styleId="Encabezado4">
    <w:name w:val="Encabezado4"/>
    <w:basedOn w:val="Standard"/>
    <w:pPr>
      <w:suppressLineNumbers/>
      <w:tabs>
        <w:tab w:val="center" w:pos="4986"/>
        <w:tab w:val="right" w:pos="9972"/>
      </w:tabs>
    </w:pPr>
  </w:style>
  <w:style w:type="paragraph" w:customStyle="1" w:styleId="Quotations">
    <w:name w:val="Quotations"/>
    <w:basedOn w:val="Standard"/>
    <w:pPr>
      <w:spacing w:after="283"/>
      <w:ind w:left="567" w:right="567"/>
    </w:pPr>
  </w:style>
  <w:style w:type="paragraph" w:styleId="Ttulo">
    <w:name w:val="Title"/>
    <w:basedOn w:val="Heading"/>
    <w:next w:val="Textbody"/>
    <w:pPr>
      <w:jc w:val="center"/>
    </w:pPr>
    <w:rPr>
      <w:b/>
      <w:bCs/>
      <w:sz w:val="56"/>
      <w:szCs w:val="56"/>
    </w:rPr>
  </w:style>
  <w:style w:type="paragraph" w:styleId="Subttulo">
    <w:name w:val="Subtitle"/>
    <w:basedOn w:val="Heading"/>
    <w:next w:val="Textbody"/>
    <w:pPr>
      <w:spacing w:before="60" w:after="120"/>
      <w:jc w:val="center"/>
    </w:pPr>
    <w:rPr>
      <w:sz w:val="36"/>
      <w:szCs w:val="36"/>
    </w:rPr>
  </w:style>
  <w:style w:type="paragraph" w:customStyle="1" w:styleId="Ttulo11">
    <w:name w:val="Título 11"/>
    <w:basedOn w:val="Heading"/>
    <w:next w:val="Textbody"/>
    <w:pPr>
      <w:spacing w:before="240" w:after="120"/>
      <w:outlineLvl w:val="0"/>
    </w:pPr>
    <w:rPr>
      <w:b/>
      <w:bCs/>
    </w:rPr>
  </w:style>
  <w:style w:type="paragraph" w:customStyle="1" w:styleId="Ttulo21">
    <w:name w:val="Título 21"/>
    <w:basedOn w:val="Heading"/>
    <w:next w:val="Textbody"/>
    <w:pPr>
      <w:spacing w:before="200" w:after="120"/>
    </w:pPr>
    <w:rPr>
      <w:b/>
      <w:bCs/>
    </w:rPr>
  </w:style>
  <w:style w:type="paragraph" w:customStyle="1" w:styleId="Ttulo31">
    <w:name w:val="Título 31"/>
    <w:basedOn w:val="Heading"/>
    <w:next w:val="Textbody"/>
    <w:pPr>
      <w:spacing w:before="140" w:after="120"/>
      <w:outlineLvl w:val="2"/>
    </w:pPr>
    <w:rPr>
      <w:b/>
      <w:bCs/>
    </w:rPr>
  </w:style>
  <w:style w:type="paragraph" w:customStyle="1" w:styleId="Standarduser">
    <w:name w:val="Standard (user)"/>
    <w:pPr>
      <w:suppressAutoHyphens/>
    </w:pPr>
    <w:rPr>
      <w:rFonts w:ascii="Arial" w:eastAsia="Times New Roman" w:hAnsi="Arial" w:cs="Times New Roman"/>
      <w:b/>
      <w:color w:val="00000A"/>
      <w:kern w:val="3"/>
      <w:sz w:val="24"/>
      <w:lang w:eastAsia="ar-SA"/>
    </w:rPr>
  </w:style>
  <w:style w:type="paragraph" w:customStyle="1" w:styleId="Textbodyuser">
    <w:name w:val="Text body (user)"/>
    <w:basedOn w:val="Standarduser"/>
    <w:pPr>
      <w:jc w:val="both"/>
    </w:pPr>
    <w:rPr>
      <w:b w:val="0"/>
      <w:lang w:val="es-MX"/>
    </w:rPr>
  </w:style>
  <w:style w:type="paragraph" w:styleId="Prrafodelista">
    <w:name w:val="List Paragraph"/>
    <w:basedOn w:val="Standarduser"/>
    <w:pPr>
      <w:ind w:left="720"/>
    </w:p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eastAsia="Times New Roman" w:hAnsi="Arial" w:cs="Arial"/>
      <w:i/>
      <w:sz w:val="20"/>
      <w:szCs w:val="20"/>
      <w:lang w:eastAsia="es-CO"/>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sz w:val="24"/>
      <w:szCs w:val="24"/>
    </w:rPr>
  </w:style>
  <w:style w:type="character" w:customStyle="1" w:styleId="WW8Num5z0">
    <w:name w:val="WW8Num5z0"/>
    <w:rPr>
      <w:rFonts w:cs="Arial"/>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TextodegloboCar">
    <w:name w:val="Texto de globo Car"/>
    <w:basedOn w:val="Fuentedeprrafopredeter"/>
    <w:rPr>
      <w:rFonts w:ascii="Tahoma" w:hAnsi="Tahoma" w:cs="Tahoma"/>
      <w:sz w:val="16"/>
      <w:szCs w:val="16"/>
    </w:rPr>
  </w:style>
  <w:style w:type="character" w:customStyle="1" w:styleId="Internetlink">
    <w:name w:val="Internet link"/>
    <w:basedOn w:val="Fuentedeprrafopredeter"/>
    <w:rPr>
      <w:color w:val="0000FF"/>
      <w:u w:val="single"/>
    </w:rPr>
  </w:style>
  <w:style w:type="character" w:customStyle="1" w:styleId="EncabezadoCar">
    <w:name w:val="Encabezado Car"/>
    <w:basedOn w:val="Fuentedeprrafopredeter"/>
  </w:style>
  <w:style w:type="character" w:customStyle="1" w:styleId="PiedepginaCar">
    <w:name w:val="Pie de página Car"/>
    <w:basedOn w:val="Fuentedeprrafopredeter"/>
  </w:style>
  <w:style w:type="character" w:customStyle="1" w:styleId="StrongEmphasis">
    <w:name w:val="Strong Emphasis"/>
    <w:rPr>
      <w:b/>
      <w:bCs/>
    </w:rPr>
  </w:style>
  <w:style w:type="character" w:customStyle="1" w:styleId="NumberingSymbols">
    <w:name w:val="Numbering Symbols"/>
  </w:style>
  <w:style w:type="character" w:customStyle="1" w:styleId="TextoindependienteCar">
    <w:name w:val="Texto independiente Car"/>
    <w:basedOn w:val="Fuentedeprrafopredeter"/>
    <w:rPr>
      <w:rFonts w:ascii="Calibri" w:hAnsi="Calibri" w:cs="Calibri"/>
      <w:sz w:val="22"/>
      <w:szCs w:val="22"/>
      <w:lang w:eastAsia="en-US" w:bidi="ar-SA"/>
    </w:rPr>
  </w:style>
  <w:style w:type="character" w:customStyle="1" w:styleId="SangradetextonormalCar">
    <w:name w:val="Sangría de texto normal Car"/>
    <w:basedOn w:val="Fuentedeprrafopredeter"/>
    <w:rPr>
      <w:rFonts w:cs="Mangal"/>
      <w:szCs w:val="21"/>
    </w:rPr>
  </w:style>
  <w:style w:type="character" w:styleId="nfasis">
    <w:name w:val="Emphasis"/>
    <w:rPr>
      <w:i/>
      <w:iCs/>
    </w:rPr>
  </w:style>
  <w:style w:type="character" w:customStyle="1" w:styleId="Ttulo1Car">
    <w:name w:val="Título 1 Car"/>
    <w:basedOn w:val="Fuentedeprrafopredeter"/>
    <w:rPr>
      <w:rFonts w:ascii="Calibri Light" w:eastAsia="Times New Roman" w:hAnsi="Calibri Light" w:cs="Mangal"/>
      <w:color w:val="2F5496"/>
      <w:kern w:val="3"/>
      <w:sz w:val="32"/>
      <w:szCs w:val="29"/>
      <w:lang w:val="es-CO" w:eastAsia="zh-CN" w:bidi="hi-IN"/>
    </w:rPr>
  </w:style>
  <w:style w:type="character" w:customStyle="1" w:styleId="Ttulo3Car">
    <w:name w:val="Título 3 Car"/>
    <w:basedOn w:val="Fuentedeprrafopredeter"/>
    <w:rPr>
      <w:rFonts w:ascii="Calibri Light" w:eastAsia="Times New Roman" w:hAnsi="Calibri Light" w:cs="Mangal"/>
      <w:color w:val="1F3763"/>
      <w:kern w:val="3"/>
      <w:sz w:val="24"/>
      <w:szCs w:val="21"/>
      <w:lang w:val="es-CO" w:eastAsia="zh-CN" w:bidi="hi-IN"/>
    </w:rPr>
  </w:style>
  <w:style w:type="paragraph" w:styleId="Encabezado">
    <w:name w:val="header"/>
    <w:basedOn w:val="Normal"/>
    <w:pPr>
      <w:tabs>
        <w:tab w:val="center" w:pos="4252"/>
        <w:tab w:val="right" w:pos="8504"/>
      </w:tabs>
    </w:pPr>
    <w:rPr>
      <w:rFonts w:cs="Mangal"/>
      <w:szCs w:val="21"/>
    </w:rPr>
  </w:style>
  <w:style w:type="character" w:customStyle="1" w:styleId="EncabezadoCar1">
    <w:name w:val="Encabezado Car1"/>
    <w:basedOn w:val="Fuentedeprrafopredeter"/>
    <w:rPr>
      <w:rFonts w:cs="Mangal"/>
      <w:szCs w:val="21"/>
    </w:rPr>
  </w:style>
  <w:style w:type="paragraph" w:styleId="Piedepgina">
    <w:name w:val="footer"/>
    <w:basedOn w:val="Normal"/>
    <w:pPr>
      <w:tabs>
        <w:tab w:val="center" w:pos="4252"/>
        <w:tab w:val="right" w:pos="8504"/>
      </w:tabs>
    </w:pPr>
    <w:rPr>
      <w:rFonts w:cs="Mangal"/>
      <w:szCs w:val="21"/>
    </w:rPr>
  </w:style>
  <w:style w:type="character" w:customStyle="1" w:styleId="PiedepginaCar1">
    <w:name w:val="Pie de página Car1"/>
    <w:basedOn w:val="Fuentedeprrafopredeter"/>
    <w:rPr>
      <w:rFonts w:cs="Mangal"/>
      <w:szCs w:val="21"/>
    </w:rPr>
  </w:style>
  <w:style w:type="paragraph" w:styleId="Cita">
    <w:name w:val="Quote"/>
    <w:basedOn w:val="Normal"/>
    <w:next w:val="Normal"/>
    <w:rPr>
      <w:rFonts w:cs="Mangal"/>
      <w:i/>
      <w:iCs/>
      <w:color w:val="000000"/>
      <w:szCs w:val="21"/>
    </w:rPr>
  </w:style>
  <w:style w:type="character" w:customStyle="1" w:styleId="CitaCar">
    <w:name w:val="Cita Car"/>
    <w:basedOn w:val="Fuentedeprrafopredeter"/>
    <w:rPr>
      <w:rFonts w:cs="Mangal"/>
      <w:i/>
      <w:iCs/>
      <w:color w:val="000000"/>
      <w:kern w:val="3"/>
      <w:sz w:val="24"/>
      <w:szCs w:val="21"/>
      <w:lang w:val="es-CO" w:eastAsia="zh-CN" w:bidi="hi-IN"/>
    </w:rPr>
  </w:style>
  <w:style w:type="paragraph" w:customStyle="1" w:styleId="Textoindependiente21">
    <w:name w:val="Texto independiente 21"/>
    <w:basedOn w:val="Normal"/>
    <w:pPr>
      <w:widowControl/>
      <w:jc w:val="both"/>
      <w:textAlignment w:val="auto"/>
    </w:pPr>
    <w:rPr>
      <w:rFonts w:ascii="Arial" w:eastAsia="Times New Roman" w:hAnsi="Arial" w:cs="Arial"/>
      <w:kern w:val="0"/>
      <w:szCs w:val="20"/>
      <w:lang w:bidi="ar-SA"/>
    </w:rPr>
  </w:style>
  <w:style w:type="numbering" w:customStyle="1" w:styleId="WW8Num1">
    <w:name w:val="WW8Num1"/>
    <w:basedOn w:val="Sinlista"/>
    <w:pPr>
      <w:numPr>
        <w:numId w:val="1"/>
      </w:numPr>
    </w:pPr>
  </w:style>
  <w:style w:type="numbering" w:customStyle="1" w:styleId="WW8Num2">
    <w:name w:val="WW8Num2"/>
    <w:basedOn w:val="Sinlista"/>
    <w:pPr>
      <w:numPr>
        <w:numId w:val="2"/>
      </w:numPr>
    </w:pPr>
  </w:style>
  <w:style w:type="numbering" w:customStyle="1" w:styleId="WW8Num3">
    <w:name w:val="WW8Num3"/>
    <w:basedOn w:val="Sinlista"/>
    <w:pPr>
      <w:numPr>
        <w:numId w:val="3"/>
      </w:numPr>
    </w:pPr>
  </w:style>
  <w:style w:type="numbering" w:customStyle="1" w:styleId="WW8Num4">
    <w:name w:val="WW8Num4"/>
    <w:basedOn w:val="Sinlista"/>
    <w:pPr>
      <w:numPr>
        <w:numId w:val="4"/>
      </w:numPr>
    </w:pPr>
  </w:style>
  <w:style w:type="numbering" w:customStyle="1" w:styleId="WW8Num5">
    <w:name w:val="WW8Num5"/>
    <w:basedOn w:val="Sinlista"/>
    <w:pPr>
      <w:numPr>
        <w:numId w:val="5"/>
      </w:numPr>
    </w:pPr>
  </w:style>
  <w:style w:type="numbering" w:customStyle="1" w:styleId="WWNum1">
    <w:name w:val="WWNum1"/>
    <w:basedOn w:val="Sinlista"/>
    <w:pPr>
      <w:numPr>
        <w:numId w:val="6"/>
      </w:numPr>
    </w:pPr>
  </w:style>
  <w:style w:type="numbering" w:customStyle="1" w:styleId="WWNum2">
    <w:name w:val="WWNum2"/>
    <w:basedOn w:val="Sinlista"/>
    <w:pPr>
      <w:numPr>
        <w:numId w:val="7"/>
      </w:numPr>
    </w:pPr>
  </w:style>
  <w:style w:type="character" w:styleId="Textoennegrita">
    <w:name w:val="Strong"/>
    <w:basedOn w:val="Fuentedeprrafopredeter"/>
    <w:uiPriority w:val="22"/>
    <w:qFormat/>
    <w:rsid w:val="00C13736"/>
    <w:rPr>
      <w:b/>
      <w:bCs/>
    </w:rPr>
  </w:style>
  <w:style w:type="character" w:styleId="Refdecomentario">
    <w:name w:val="annotation reference"/>
    <w:basedOn w:val="Fuentedeprrafopredeter"/>
    <w:uiPriority w:val="99"/>
    <w:semiHidden/>
    <w:unhideWhenUsed/>
    <w:rsid w:val="006038CE"/>
    <w:rPr>
      <w:sz w:val="16"/>
      <w:szCs w:val="16"/>
    </w:rPr>
  </w:style>
  <w:style w:type="paragraph" w:styleId="Textocomentario">
    <w:name w:val="annotation text"/>
    <w:basedOn w:val="Normal"/>
    <w:link w:val="TextocomentarioCar"/>
    <w:uiPriority w:val="99"/>
    <w:semiHidden/>
    <w:unhideWhenUsed/>
    <w:rsid w:val="006038CE"/>
    <w:rPr>
      <w:rFonts w:cs="Mangal"/>
      <w:sz w:val="20"/>
      <w:szCs w:val="18"/>
    </w:rPr>
  </w:style>
  <w:style w:type="character" w:customStyle="1" w:styleId="TextocomentarioCar">
    <w:name w:val="Texto comentario Car"/>
    <w:basedOn w:val="Fuentedeprrafopredeter"/>
    <w:link w:val="Textocomentario"/>
    <w:uiPriority w:val="99"/>
    <w:semiHidden/>
    <w:rsid w:val="006038CE"/>
    <w:rPr>
      <w:rFonts w:cs="Mangal"/>
      <w:kern w:val="3"/>
      <w:szCs w:val="18"/>
      <w:lang w:val="es-CO" w:eastAsia="zh-CN" w:bidi="hi-IN"/>
    </w:rPr>
  </w:style>
  <w:style w:type="paragraph" w:styleId="Asuntodelcomentario">
    <w:name w:val="annotation subject"/>
    <w:basedOn w:val="Textocomentario"/>
    <w:next w:val="Textocomentario"/>
    <w:link w:val="AsuntodelcomentarioCar"/>
    <w:uiPriority w:val="99"/>
    <w:semiHidden/>
    <w:unhideWhenUsed/>
    <w:rsid w:val="006038CE"/>
    <w:rPr>
      <w:b/>
      <w:bCs/>
    </w:rPr>
  </w:style>
  <w:style w:type="character" w:customStyle="1" w:styleId="AsuntodelcomentarioCar">
    <w:name w:val="Asunto del comentario Car"/>
    <w:basedOn w:val="TextocomentarioCar"/>
    <w:link w:val="Asuntodelcomentario"/>
    <w:uiPriority w:val="99"/>
    <w:semiHidden/>
    <w:rsid w:val="006038CE"/>
    <w:rPr>
      <w:rFonts w:cs="Mangal"/>
      <w:b/>
      <w:bCs/>
      <w:kern w:val="3"/>
      <w:szCs w:val="18"/>
      <w:lang w:val="es-CO" w:eastAsia="zh-CN" w:bidi="hi-IN"/>
    </w:rPr>
  </w:style>
  <w:style w:type="paragraph" w:styleId="Revisin">
    <w:name w:val="Revision"/>
    <w:hidden/>
    <w:uiPriority w:val="99"/>
    <w:semiHidden/>
    <w:rsid w:val="00D97FC2"/>
    <w:pPr>
      <w:autoSpaceDN/>
      <w:textAlignment w:val="auto"/>
    </w:pPr>
    <w:rPr>
      <w:rFonts w:cs="Mangal"/>
      <w:kern w:val="3"/>
      <w:sz w:val="24"/>
      <w:szCs w:val="21"/>
      <w:lang w:val="es-CO"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9324454">
      <w:bodyDiv w:val="1"/>
      <w:marLeft w:val="0"/>
      <w:marRight w:val="0"/>
      <w:marTop w:val="0"/>
      <w:marBottom w:val="0"/>
      <w:divBdr>
        <w:top w:val="none" w:sz="0" w:space="0" w:color="auto"/>
        <w:left w:val="none" w:sz="0" w:space="0" w:color="auto"/>
        <w:bottom w:val="none" w:sz="0" w:space="0" w:color="auto"/>
        <w:right w:val="none" w:sz="0" w:space="0" w:color="auto"/>
      </w:divBdr>
    </w:div>
    <w:div w:id="19122319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A0B99F-9E96-490B-AB7C-3CFCEF22912F}">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3563627C-952E-4529-8CBB-83E64567CD8D}">
  <ds:schemaRefs>
    <ds:schemaRef ds:uri="http://schemas.openxmlformats.org/officeDocument/2006/bibliography"/>
  </ds:schemaRefs>
</ds:datastoreItem>
</file>

<file path=customXml/itemProps3.xml><?xml version="1.0" encoding="utf-8"?>
<ds:datastoreItem xmlns:ds="http://schemas.openxmlformats.org/officeDocument/2006/customXml" ds:itemID="{D677C91D-8A26-4E60-9378-0084DD54DEA6}">
  <ds:schemaRefs>
    <ds:schemaRef ds:uri="http://schemas.microsoft.com/sharepoint/v3/contenttype/forms"/>
  </ds:schemaRefs>
</ds:datastoreItem>
</file>

<file path=customXml/itemProps4.xml><?xml version="1.0" encoding="utf-8"?>
<ds:datastoreItem xmlns:ds="http://schemas.openxmlformats.org/officeDocument/2006/customXml" ds:itemID="{A3473529-AC8F-49CC-B5BB-ABFF51F23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1155</Words>
  <Characters>6358</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LA DIRECTORA DE GESTIÓN HUMANA DE LA SECRETARÍA DISTRITAL DE GOBIERNO DE BOGOTÁ, D</vt:lpstr>
    </vt:vector>
  </TitlesOfParts>
  <Company/>
  <LinksUpToDate>false</LinksUpToDate>
  <CharactersWithSpaces>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DIRECTORA DE GESTIÓN HUMANA DE LA SECRETARÍA DISTRITAL DE GOBIERNO DE BOGOTÁ, D</dc:title>
  <dc:creator>Liliana.Merchan</dc:creator>
  <cp:lastModifiedBy>Jaisson Herney Palacios Gomez</cp:lastModifiedBy>
  <cp:revision>4</cp:revision>
  <cp:lastPrinted>2020-11-27T16:43:00Z</cp:lastPrinted>
  <dcterms:created xsi:type="dcterms:W3CDTF">2025-12-11T02:29:00Z</dcterms:created>
  <dcterms:modified xsi:type="dcterms:W3CDTF">2025-12-11T02:41:00Z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SECRETARIA DE GOBIERNO</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0x01010041BFFB4411CFC54CA6A3FA228255AE4E</vt:lpwstr>
  </property>
</Properties>
</file>